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03" w:rsidRPr="00572A61" w:rsidRDefault="00980403" w:rsidP="00CA78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Фермент </w:t>
      </w:r>
      <w:proofErr w:type="spellStart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маннаназа</w:t>
      </w:r>
      <w:proofErr w:type="spellEnd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рационах птицы</w:t>
      </w:r>
    </w:p>
    <w:p w:rsidR="00980403" w:rsidRPr="00572A61" w:rsidRDefault="00980403" w:rsidP="003B3F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5DD" w:rsidRDefault="00A83454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одные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полисахариды, в составе к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ото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рых остаток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единственным или преобладающим моносахаридом. Встречаются в высших и низших растениях и грибах, характеризуются большим разнообразием структур, физ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ико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-хим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ических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ойст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 и биол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огических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функ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ций. Линейные b-</w:t>
      </w:r>
      <w:proofErr w:type="gram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1 :</w:t>
      </w:r>
      <w:proofErr w:type="gram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4-М. (</w:t>
      </w:r>
      <w:r w:rsidR="004136F2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), подобно целлюлозе, не раств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оримы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 воде и в качестве структурных полисахаридов входят в состав клеточных стенок нек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ото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рых высших растений и водорослей; они также участвуют в построении защитных оболочек плодов и семян, напр. скорлупы орехов. Химически близкие линейные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глюкоманнаны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(содержат наряду с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маннозой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остатки глюкозы) с тем же типом связей между моносахаридными остатками, часто содержащие ацетильные группы, относятся благодаря р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аство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римости в воде к растит. слизям и запасаются в качестве резервного материала рядом однодольных растений (луковиц</w:t>
      </w:r>
      <w:r w:rsidR="00134AA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лилиецветных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клубн</w:t>
      </w:r>
      <w:r w:rsidR="00134A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орхидных). </w:t>
      </w:r>
    </w:p>
    <w:p w:rsidR="004136F2" w:rsidRDefault="004136F2" w:rsidP="004136F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45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E3906DF" wp14:editId="7CC97F49">
            <wp:extent cx="5358810" cy="1341279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366" cy="135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6F2" w:rsidRPr="00572A61" w:rsidRDefault="004136F2" w:rsidP="004136F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-1,4- линейного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</w:p>
    <w:p w:rsidR="004136F2" w:rsidRPr="00572A61" w:rsidRDefault="004136F2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730" w:rsidRDefault="00A83454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 меньших кол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ичест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вах аналогичные полисахариды встречаются как компоненты гемицеллюлоз древесины. Известны разветвленные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21452">
        <w:rPr>
          <w:rFonts w:ascii="Times New Roman" w:hAnsi="Times New Roman" w:cs="Times New Roman"/>
          <w:color w:val="000000" w:themeColor="text1"/>
          <w:sz w:val="28"/>
          <w:szCs w:val="28"/>
        </w:rPr>
        <w:t>кото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рых к b-</w:t>
      </w:r>
      <w:proofErr w:type="gram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1 :</w:t>
      </w:r>
      <w:proofErr w:type="gram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4-связанным остаткам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маннопиранозы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центр. линейной цепи присоединены связями a-1 : 6 единичные остатки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галактопиранозы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галактоглюкоманнаны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к-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рые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отличие от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 в главной цепи остатки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глюкопиранозы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связанные с остатками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маннопиранозы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b-1 : 4-связями. Соотношение между тремя моносахаридами в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галактоглюкоманнанах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варьировать в широких пределах.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Галактоглюкоманнаны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компоненты гемицеллюлоз хвойной и лиственной древесины,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резервные 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бобовых;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нек-рые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них, напр.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гуаран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семян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Cyamofsis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tetragonoloba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guar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gum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)] или полисахарид цареградских рожков [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Ceratonia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siliqua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locust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bean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gum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)], производят в пром</w:t>
      </w:r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>ышленных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масштабах и шир</w:t>
      </w:r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ко используют в качестве загустителей и стабилизаторов суспензий и эмульсий, в первую очередь в пищ</w:t>
      </w:r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>евой,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бумажной, текстильной и нефтедобывающей пром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ышленно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сти.</w:t>
      </w:r>
    </w:p>
    <w:p w:rsidR="00D54034" w:rsidRDefault="00A83454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Разнообразные по структуре </w:t>
      </w:r>
      <w:proofErr w:type="spellStart"/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содержатся в грибах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аиб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олее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изучены дрожжевые </w:t>
      </w:r>
      <w:proofErr w:type="spellStart"/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частности компонент клеточных стенок пекарских дрожжей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Saccharomyces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cerevisiae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ото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в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нативном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является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маннопротеином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Его углеводные цепи, построенные из остатков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маннозы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присоединены через остаток </w:t>
      </w:r>
      <w:proofErr w:type="gram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N,N</w:t>
      </w:r>
      <w:proofErr w:type="gram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диацетилхитобиозы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гликозидной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связью к амидным группам остатков аспарагина белковой части молекулы. В жестких условиях щелочной экстракции, применяемых для выделения </w:t>
      </w:r>
      <w:proofErr w:type="spellStart"/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дрожжей, белковая часть молекул разрушается. Полисахарид содержит центр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альную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цепь из a-</w:t>
      </w:r>
      <w:proofErr w:type="gram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1 :</w:t>
      </w:r>
      <w:proofErr w:type="gram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6-связанных остатков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маннопиранозы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многочисл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енные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ответвления в виде коротких олигосахаридных цепочек со связями a-1:2, присоединенных в положения 2 главной цепи; нек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ото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рые олигосахариды присоединены с помощью фосфодиэфирных связей. Др</w:t>
      </w:r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дрожжи могут содержать </w:t>
      </w:r>
      <w:proofErr w:type="spellStart"/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существенно отличающиеся степенью разветвленности, типами связей, наличием остатков b-D-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маннопиранозы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содержанием остатков фосфорной к-ты и т. д. Структурой </w:t>
      </w:r>
      <w:proofErr w:type="spellStart"/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определяются св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ойст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ва поверхности клеток дрожжей, в частности их антигенная специфичность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[Хим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энциклопедия]</w:t>
      </w:r>
      <w:r w:rsidR="00E235DD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1E" w:rsidRDefault="00D54034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Некрахмал</w:t>
      </w:r>
      <w:r w:rsidR="005606B7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полисахариды (Н</w:t>
      </w:r>
      <w:r w:rsidR="00E702C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П), такие как гемицеллюлоза, целлюлоза и пектин, могут снижать усвояемость питательных веществ у домашней птицы </w:t>
      </w:r>
      <w:r w:rsidR="008801DD" w:rsidRPr="008801DD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Среди NSP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собой группу гемицеллюлоз, которые присутствуют во многих ингредиентах, используемых в кормах для птицы, таких как семена сои и других бобовых.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встречаются в виде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глюкоманнанов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клеточных стенках растения. Соевая мука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полножирная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соя как источники белка являются наиболее важными кормовыми ингредиентами в рационах птицы.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присутствует в большинстве кормов для птицы, включая пальмоядровую муку, соевую муку, муку из копры, кунжутную муку и другие бобовые </w:t>
      </w:r>
      <w:r w:rsidR="005606B7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10, 20</w:t>
      </w:r>
      <w:r w:rsidR="005606B7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BF724E" w:rsidRPr="00572A61" w:rsidRDefault="00BF724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Кормовые растительные </w:t>
      </w:r>
      <w:r w:rsidR="0067673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β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маннаны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являются одним из основных антипитательных </w:t>
      </w:r>
      <w:r w:rsidR="00CC63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факторов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="00CC63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кормлении </w:t>
      </w:r>
      <w:proofErr w:type="spellStart"/>
      <w:r w:rsidR="00CC63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моногастричных</w:t>
      </w:r>
      <w:proofErr w:type="spellEnd"/>
      <w:r w:rsidR="00CC63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животных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Присутствие ß-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маннанов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рационе домашней птицы связано со многими негативными особенностями, начиная от высокой вязкости </w:t>
      </w:r>
      <w:r w:rsidR="006767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содержимого 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кишечника и низкой усвояемости питательных веществ и заканчивая неблагоприятным воздействием на врожденный иммунный ответ и размножение </w:t>
      </w:r>
      <w:r w:rsidR="006767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патогенных 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микробов в кишечнике</w:t>
      </w:r>
      <w:r w:rsidR="004A40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A401E"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proofErr w:type="spellStart"/>
      <w:r w:rsidR="004A401E"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Shastak</w:t>
      </w:r>
      <w:proofErr w:type="spellEnd"/>
      <w:r w:rsidR="004A401E"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2015]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Добавление ß-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маннаназы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корм домашней птицы является одной из стратегий оптимизации питательной ценности рационов, содержащих ß-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</w:t>
      </w:r>
      <w:r w:rsidR="006767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5606B7" w:rsidRPr="00572A61" w:rsidRDefault="00D54034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Было обнаружено, что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r w:rsidR="00BF724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</w:t>
      </w:r>
      <w:r w:rsidR="00BF724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продуктивность и здоровье </w:t>
      </w:r>
      <w:r w:rsidR="00BF724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птицы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ухудшая конверсию корма и прирост массы, абсорбцию воды и глюкозы</w:t>
      </w:r>
      <w:r w:rsidR="00DA51F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секрецию инсулина. Негативное воздействие </w:t>
      </w:r>
      <w:r w:rsidR="005606B7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продуктивность птицы объясняется низкой усвояемостью питательных веществ и высокой вязкостью </w:t>
      </w:r>
      <w:r w:rsidR="005606B7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содержимого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кишечника, что негативно влияет на иммунный ответ и микробную пролиферацию в кишечнике, а также на рост и характеристики тушки.</w:t>
      </w:r>
    </w:p>
    <w:p w:rsidR="00D54034" w:rsidRDefault="005606B7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этой проблемы можно включать в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рацион птицы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ферменты, такие как протеаза, </w:t>
      </w:r>
      <w:proofErr w:type="spellStart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фитаза</w:t>
      </w:r>
      <w:proofErr w:type="spellEnd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авизим</w:t>
      </w:r>
      <w:proofErr w:type="spellEnd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ß-</w:t>
      </w:r>
      <w:proofErr w:type="spellStart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манназа</w:t>
      </w:r>
      <w:proofErr w:type="spellEnd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β-</w:t>
      </w:r>
      <w:proofErr w:type="spellStart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глюконаза</w:t>
      </w:r>
      <w:proofErr w:type="spellEnd"/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которые способствуют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переваривани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клетчатки и уменьш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негативное влияние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на продуктивность и здоровье птицы</w:t>
      </w:r>
      <w:r w:rsidR="00DA00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801DD" w:rsidRPr="008801DD">
        <w:rPr>
          <w:rFonts w:ascii="Times New Roman" w:hAnsi="Times New Roman" w:cs="Times New Roman"/>
          <w:color w:val="000000" w:themeColor="text1"/>
          <w:sz w:val="28"/>
          <w:szCs w:val="28"/>
        </w:rPr>
        <w:t>6, 7</w:t>
      </w:r>
      <w:r w:rsidR="00DA00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54034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0DE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одном из ранних исследований [</w:t>
      </w:r>
      <w:r w:rsidR="008801DD" w:rsidRPr="001B6FB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B6FB8" w:rsidRPr="001B6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B6F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CrossRef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 было обнаружено, что вес яйца, яйценоскость и потребление корма значительно снижаются при включении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кур-несушек. Ранее опубликованные данные исследований показывают, что фермент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способен улучшать врожденный иммунитет и стимулировать реакцию иммунной системы, что приводит к увеличению пролиферации моноцитов и макрофагов и повышению продукции цитокинов. С другой стороны, многие исследователи обнаружили положительное влияние ферментативной деградации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добавления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цыплят-бройлеров</w:t>
      </w:r>
      <w:r w:rsidR="001423CD" w:rsidRPr="00142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3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кур-несушек </w:t>
      </w:r>
      <w:r w:rsidR="001423CD" w:rsidRPr="001423CD">
        <w:rPr>
          <w:rFonts w:ascii="Times New Roman" w:hAnsi="Times New Roman" w:cs="Times New Roman"/>
          <w:color w:val="000000" w:themeColor="text1"/>
          <w:sz w:val="28"/>
          <w:szCs w:val="28"/>
        </w:rPr>
        <w:t>[14, 24]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Jackson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(2003) сообщили, что продуктивность птиц, экспериментально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инокулированных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Clostridium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perfring</w:t>
      </w:r>
      <w:proofErr w:type="spellEnd"/>
      <w:r w:rsidR="00B329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ns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Eimeria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spp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улучшается при добавлении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439E" w:rsidRDefault="003051BA" w:rsidP="000D439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Исследования показали положительное влияние добавок ß-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маннаназы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продуктивность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усвояемость питательных веществ у домашней птицы,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кормлении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ами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основе кукурузно-соевой муки, а также рацион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ами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содержащие 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гуаровую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муку, муку из копры и пальмоядровую муку. Такие улучшения усвояемости питательных веществ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продуктивности птицы 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являются результатом одиночного или комбинированного действия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добавки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ß-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маннаназы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Изучение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механизмов, с помощью которых добавка ß-</w:t>
      </w:r>
      <w:proofErr w:type="spellStart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маннаназы</w:t>
      </w:r>
      <w:proofErr w:type="spellEnd"/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влияет на переваривание питательных веществ, обмен веществ, общую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продуктивность</w:t>
      </w:r>
      <w:r w:rsidRPr="00572A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здоровье птиц, имеет важное значение для оптимизации и расширения применения этого фермента в кормлении птиц.</w:t>
      </w:r>
    </w:p>
    <w:p w:rsidR="003051BA" w:rsidRDefault="003051BA" w:rsidP="000D439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вещества корма могут рассматриватьс</w:t>
      </w:r>
      <w:r w:rsidR="000D43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нтипитательные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снижают уровень переваримости корма и препятствуют усвоению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питательных веществ у видов птиц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гемицеллюлозы,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ксилан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арабинан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них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гемицеллюлозный полисахарид наиболее распространен в природе после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ксилана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4D48" w:rsidRPr="00572A61" w:rsidRDefault="003051BA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Ферменты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считаются вторым по важности ферментом после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ксиланаз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гидролиза гемицеллюлозы </w:t>
      </w:r>
      <w:r w:rsidRPr="003051B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801DD" w:rsidRPr="008801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051B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использование ß-</w:t>
      </w:r>
      <w:proofErr w:type="spellStart"/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снижения вязкости рационов, 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содержащих </w:t>
      </w:r>
      <w:proofErr w:type="spellStart"/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гуаровый</w:t>
      </w:r>
      <w:proofErr w:type="spellEnd"/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кокосовый шрот), </w:t>
      </w:r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аналогично использованию </w:t>
      </w:r>
      <w:proofErr w:type="spellStart"/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ксиланаз</w:t>
      </w:r>
      <w:proofErr w:type="spellEnd"/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рационах, содержащих 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ксиланы (их больше в пшенице)</w:t>
      </w:r>
      <w:r w:rsidR="009B4D48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01E" w:rsidRDefault="000D439E" w:rsidP="00AD636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ß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сильно снижает питательные свойства </w:t>
      </w:r>
      <w:r w:rsidR="00305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кормов для птицы.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ß-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содержится в муке из косточек пальмы, соевой муке, кунжутной муке,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гуаровой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муке и копровой муке.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Гуаровая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мука 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гуаровая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камедь также имеют высокие концентрации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соевом шроте имеет среднее соотношение галактоза: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манноза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 до 1,8, что аналогично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гуаровой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камеди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от 1 до 1,7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>). Н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аличие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шелухе соевых бобов 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показано еще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1950-х годах. 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всего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фракциях </w:t>
      </w:r>
      <w:r w:rsidR="00AD636F">
        <w:rPr>
          <w:rFonts w:ascii="Times New Roman" w:hAnsi="Times New Roman" w:cs="Times New Roman"/>
          <w:color w:val="000000" w:themeColor="text1"/>
          <w:sz w:val="28"/>
          <w:szCs w:val="28"/>
        </w:rPr>
        <w:t>НКП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Определенные второстепенные смешанно-связанные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присутствуют во фракции соевого белка в качестве основного N-связанного углевода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конглицинина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(7S), гликопротеина.</w:t>
      </w:r>
    </w:p>
    <w:p w:rsidR="003050DE" w:rsidRDefault="003050DE" w:rsidP="000D439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439E" w:rsidRDefault="000D439E" w:rsidP="000D439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439E" w:rsidRPr="004F3355" w:rsidRDefault="000D439E" w:rsidP="000D439E">
      <w:pPr>
        <w:pStyle w:val="ab"/>
        <w:spacing w:before="72"/>
        <w:ind w:left="100"/>
        <w:rPr>
          <w:color w:val="000000" w:themeColor="text1"/>
          <w:sz w:val="28"/>
          <w:szCs w:val="28"/>
          <w:lang w:val="ru-RU"/>
        </w:rPr>
      </w:pPr>
      <w:r w:rsidRPr="004F3355">
        <w:rPr>
          <w:b/>
          <w:color w:val="000000" w:themeColor="text1"/>
          <w:w w:val="105"/>
          <w:sz w:val="28"/>
          <w:szCs w:val="28"/>
          <w:lang w:val="ru-RU"/>
        </w:rPr>
        <w:lastRenderedPageBreak/>
        <w:t xml:space="preserve">Таблица 1 (по </w:t>
      </w:r>
      <w:proofErr w:type="spellStart"/>
      <w:r w:rsidRPr="004F3355">
        <w:rPr>
          <w:b/>
          <w:color w:val="000000" w:themeColor="text1"/>
          <w:w w:val="105"/>
          <w:sz w:val="28"/>
          <w:szCs w:val="28"/>
        </w:rPr>
        <w:t>Kiarie</w:t>
      </w:r>
      <w:proofErr w:type="spellEnd"/>
      <w:r w:rsidRPr="004F3355">
        <w:rPr>
          <w:b/>
          <w:color w:val="000000" w:themeColor="text1"/>
          <w:w w:val="105"/>
          <w:sz w:val="28"/>
          <w:szCs w:val="28"/>
          <w:lang w:val="ru-RU"/>
        </w:rPr>
        <w:t xml:space="preserve"> 2021) </w:t>
      </w:r>
      <w:r w:rsidRPr="004F3355">
        <w:rPr>
          <w:color w:val="000000" w:themeColor="text1"/>
          <w:w w:val="105"/>
          <w:sz w:val="28"/>
          <w:szCs w:val="28"/>
          <w:lang w:val="ru-RU"/>
        </w:rPr>
        <w:t xml:space="preserve">Концентрация растворимых </w:t>
      </w:r>
      <w:r w:rsidRPr="004F3355">
        <w:rPr>
          <w:color w:val="000000" w:themeColor="text1"/>
          <w:w w:val="105"/>
          <w:sz w:val="28"/>
          <w:szCs w:val="28"/>
        </w:rPr>
        <w:t>β</w:t>
      </w:r>
      <w:r w:rsidRPr="004F3355">
        <w:rPr>
          <w:color w:val="000000" w:themeColor="text1"/>
          <w:w w:val="105"/>
          <w:sz w:val="28"/>
          <w:szCs w:val="28"/>
          <w:lang w:val="ru-RU"/>
        </w:rPr>
        <w:t>-</w:t>
      </w:r>
      <w:proofErr w:type="spellStart"/>
      <w:r w:rsidRPr="004F3355">
        <w:rPr>
          <w:color w:val="000000" w:themeColor="text1"/>
          <w:w w:val="105"/>
          <w:sz w:val="28"/>
          <w:szCs w:val="28"/>
          <w:lang w:val="ru-RU"/>
        </w:rPr>
        <w:t>маннанов</w:t>
      </w:r>
      <w:proofErr w:type="spellEnd"/>
      <w:r w:rsidRPr="004F3355">
        <w:rPr>
          <w:color w:val="000000" w:themeColor="text1"/>
          <w:w w:val="105"/>
          <w:sz w:val="28"/>
          <w:szCs w:val="28"/>
          <w:lang w:val="ru-RU"/>
        </w:rPr>
        <w:t xml:space="preserve"> в стандартных кормах, % </w:t>
      </w:r>
    </w:p>
    <w:tbl>
      <w:tblPr>
        <w:tblStyle w:val="TableNormal"/>
        <w:tblW w:w="9839" w:type="dxa"/>
        <w:tblInd w:w="1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1510"/>
        <w:gridCol w:w="2037"/>
        <w:gridCol w:w="2065"/>
        <w:gridCol w:w="1084"/>
      </w:tblGrid>
      <w:tr w:rsidR="00B3294F" w:rsidRPr="00B3294F" w:rsidTr="003F0DD0">
        <w:trPr>
          <w:trHeight w:val="274"/>
        </w:trPr>
        <w:tc>
          <w:tcPr>
            <w:tcW w:w="3143" w:type="dxa"/>
          </w:tcPr>
          <w:p w:rsidR="000D439E" w:rsidRPr="00B3294F" w:rsidRDefault="000D439E" w:rsidP="00773433">
            <w:pPr>
              <w:pStyle w:val="TableParagraph"/>
              <w:spacing w:before="65"/>
              <w:jc w:val="lef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b/>
                <w:color w:val="000000" w:themeColor="text1"/>
                <w:sz w:val="24"/>
                <w:szCs w:val="24"/>
                <w:lang w:val="ru-RU"/>
              </w:rPr>
              <w:t>Корм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spacing w:before="65"/>
              <w:ind w:right="690"/>
              <w:rPr>
                <w:b/>
                <w:color w:val="000000" w:themeColor="text1"/>
                <w:sz w:val="24"/>
                <w:szCs w:val="24"/>
              </w:rPr>
            </w:pPr>
            <w:r w:rsidRPr="00B3294F">
              <w:rPr>
                <w:b/>
                <w:color w:val="000000" w:themeColor="text1"/>
                <w:w w:val="110"/>
                <w:sz w:val="24"/>
                <w:szCs w:val="24"/>
              </w:rPr>
              <w:t>n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spacing w:before="65"/>
              <w:ind w:left="662" w:right="66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b/>
                <w:color w:val="000000" w:themeColor="text1"/>
                <w:w w:val="105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spacing w:before="65"/>
              <w:ind w:left="663" w:right="66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b/>
                <w:color w:val="000000" w:themeColor="text1"/>
                <w:w w:val="105"/>
                <w:sz w:val="24"/>
                <w:szCs w:val="24"/>
                <w:lang w:val="ru-RU"/>
              </w:rPr>
              <w:t>Макс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spacing w:before="65"/>
              <w:ind w:right="8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b/>
                <w:color w:val="000000" w:themeColor="text1"/>
                <w:w w:val="110"/>
                <w:sz w:val="24"/>
                <w:szCs w:val="24"/>
                <w:lang w:val="ru-RU"/>
              </w:rPr>
              <w:t>Среднее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Пшеница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0.18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Кукуруза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0.09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Кукуруза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DDGS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0.73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0.38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Ячмень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0.28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Овес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0.21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Овес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очищенный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0.11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0.18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Рапс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целый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0.05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Рапс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экспеллер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0.09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Подсолнечник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жмых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0.56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0.07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Фаба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0.05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Чечевица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0.11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Сорго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0.11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Соевый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жмых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0.43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0.72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0.53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Соевый шрот, 44% СП, с шелухой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0.87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0.53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Соевый шрот,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полножирный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 шелухой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0.70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0.47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Соевый шрот, 48% СП, без шелухи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0.19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0.39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Соевый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шрот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ферментированный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0.39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Шрот подсолнечный, ≤32% 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П, с шелухой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0.41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Рапсовый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шрот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0.12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Подсолнечник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&gt;32% 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лущеный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0.50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0.38</w:t>
            </w:r>
          </w:p>
        </w:tc>
      </w:tr>
      <w:tr w:rsidR="00B3294F" w:rsidRPr="00B3294F" w:rsidTr="003F0DD0">
        <w:trPr>
          <w:trHeight w:val="225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Шрот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пальмового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spacing w:before="10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spacing w:before="10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3.56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spacing w:before="10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spacing w:before="10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4.83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Гуаров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шрот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~40% 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3.33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5.83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4.62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окосов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шрот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3.36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Гуаров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шрот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&gt;47% C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2.38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1.79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Соев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ая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лузга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4.29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4.61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4.45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Пшеничная крупка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0.19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Пшеничные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отруби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0.17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Рисовые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отруби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0.13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Маниока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тапиока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0.15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кловичный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жом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0.15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Кукурузный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глютен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0.11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Кукурузная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кукурузные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отсевы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0.10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зародышей</w:t>
            </w:r>
            <w:proofErr w:type="spellEnd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кукурузы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right="40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0.10</w:t>
            </w:r>
          </w:p>
        </w:tc>
      </w:tr>
      <w:tr w:rsidR="00B3294F" w:rsidRPr="00B3294F" w:rsidTr="003F0DD0">
        <w:trPr>
          <w:trHeight w:val="240"/>
        </w:trPr>
        <w:tc>
          <w:tcPr>
            <w:tcW w:w="3143" w:type="dxa"/>
          </w:tcPr>
          <w:p w:rsidR="000D439E" w:rsidRPr="00B3294F" w:rsidRDefault="000D439E" w:rsidP="00773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Мамалыга</w:t>
            </w:r>
            <w:proofErr w:type="spellEnd"/>
          </w:p>
        </w:tc>
        <w:tc>
          <w:tcPr>
            <w:tcW w:w="1510" w:type="dxa"/>
          </w:tcPr>
          <w:p w:rsidR="000D439E" w:rsidRPr="00B3294F" w:rsidRDefault="000D439E" w:rsidP="003F0DD0">
            <w:pPr>
              <w:pStyle w:val="TableParagraph"/>
              <w:ind w:right="675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D439E" w:rsidRPr="00B3294F" w:rsidRDefault="000D439E" w:rsidP="003F0DD0">
            <w:pPr>
              <w:pStyle w:val="TableParagraph"/>
              <w:ind w:left="662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2065" w:type="dxa"/>
          </w:tcPr>
          <w:p w:rsidR="000D439E" w:rsidRPr="00B3294F" w:rsidRDefault="000D439E" w:rsidP="003F0DD0">
            <w:pPr>
              <w:pStyle w:val="TableParagraph"/>
              <w:ind w:left="663" w:right="662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1084" w:type="dxa"/>
          </w:tcPr>
          <w:p w:rsidR="000D439E" w:rsidRPr="00B3294F" w:rsidRDefault="000D439E" w:rsidP="003F0DD0">
            <w:pPr>
              <w:pStyle w:val="TableParagraph"/>
              <w:ind w:right="63"/>
              <w:rPr>
                <w:color w:val="000000" w:themeColor="text1"/>
                <w:sz w:val="24"/>
                <w:szCs w:val="24"/>
              </w:rPr>
            </w:pPr>
            <w:r w:rsidRPr="00B3294F">
              <w:rPr>
                <w:color w:val="000000" w:themeColor="text1"/>
                <w:sz w:val="24"/>
                <w:szCs w:val="24"/>
              </w:rPr>
              <w:t>0.10</w:t>
            </w:r>
          </w:p>
        </w:tc>
      </w:tr>
    </w:tbl>
    <w:p w:rsidR="000D439E" w:rsidRPr="002F5C53" w:rsidRDefault="000D439E" w:rsidP="000D43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F5C53">
        <w:rPr>
          <w:rFonts w:ascii="Times New Roman" w:hAnsi="Times New Roman" w:cs="Times New Roman"/>
          <w:color w:val="000000" w:themeColor="text1"/>
        </w:rPr>
        <w:t xml:space="preserve">Данные из внутренних исследований </w:t>
      </w:r>
      <w:proofErr w:type="spellStart"/>
      <w:r w:rsidRPr="002F5C53">
        <w:rPr>
          <w:rFonts w:ascii="Times New Roman" w:hAnsi="Times New Roman" w:cs="Times New Roman"/>
          <w:color w:val="000000" w:themeColor="text1"/>
        </w:rPr>
        <w:t>Elanco</w:t>
      </w:r>
      <w:proofErr w:type="spellEnd"/>
      <w:r w:rsidRPr="002F5C53">
        <w:rPr>
          <w:rFonts w:ascii="Times New Roman" w:hAnsi="Times New Roman" w:cs="Times New Roman"/>
          <w:color w:val="000000" w:themeColor="text1"/>
        </w:rPr>
        <w:t>. CП - сырой протеин</w:t>
      </w:r>
    </w:p>
    <w:p w:rsidR="000D439E" w:rsidRPr="00572A61" w:rsidRDefault="000D439E" w:rsidP="000D439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17F9" w:rsidRDefault="000617F9" w:rsidP="000617F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содержания </w:t>
      </w:r>
      <w:r w:rsidRPr="000617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β</w:t>
      </w:r>
      <w:r w:rsidRPr="00061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061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маннанов</w:t>
      </w:r>
      <w:proofErr w:type="spellEnd"/>
      <w:r w:rsidRPr="00061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кормах</w:t>
      </w:r>
    </w:p>
    <w:p w:rsidR="000617F9" w:rsidRDefault="000617F9" w:rsidP="000617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содержание </w:t>
      </w:r>
      <w:r w:rsidR="009529E2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0,2–0,25 %, а корм содержит не менее 12 % соевого шрота/жмыха и (или) подсолнечного шрота/жмыха, можно ожидать снижения производительности примерно на 3 %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[1]. В сущности, все рационы для стандартных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бройлеров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индюшек превышают эти критерии содержания </w:t>
      </w:r>
      <w:r w:rsidR="009529E2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="009529E2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маннана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данная проблема весьма актуальна.</w:t>
      </w:r>
    </w:p>
    <w:p w:rsidR="000617F9" w:rsidRDefault="000617F9" w:rsidP="000617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Нежелательные эффекты бета-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двух факторов: содержание бета-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их проникновения через стенку кишечника или выраженность воспаления кишечника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роницаемость стенки кишечника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более важным критерием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маннаны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безвредны при отсутствии проницаемости стенки кишечника или воспаления. Но в условиях коммерческого производства кормов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выращивания птицы на птицефабрике часто есть факторы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способствуют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повышеннои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проницаемости стенки кишечника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воспаления</w:t>
      </w:r>
      <w:r w:rsidR="0095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исследованиях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vitro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95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всего лишь 0,05% </w:t>
      </w:r>
      <w:r w:rsidR="009529E2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вызвать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мощныи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̆ ответ врожденного иммунитета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7F9" w:rsidRPr="000617F9" w:rsidRDefault="000617F9" w:rsidP="000617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количественного анализа, применяемая для определения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ингредиентах корма достаточно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трудоёмкая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весьма дорогостоящая. Поэтому, производителям кормов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рентабельно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собственные анализы,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корма, образцы которых будут взяты на анализ, будут съедены к тому моменту, когда появятся результаты испытаний.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применять 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значений для оценки содержания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рационе и определения необходимости добавления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на сегодняшний день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стандартнои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практикои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 w:rsidR="000D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возможности точной оценки кормов на содержание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добавлять терапевтическую дозу фермента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корма со значительным содержанием </w:t>
      </w:r>
      <w:r w:rsidR="009529E2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0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17F9" w:rsidRDefault="000617F9" w:rsidP="003B3FE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активности β-</w:t>
      </w:r>
      <w:proofErr w:type="spellStart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маннаназы</w:t>
      </w:r>
      <w:proofErr w:type="spellEnd"/>
    </w:p>
    <w:p w:rsidR="009B4D48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встречающиеся в природе в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гуаровой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муке в количестве от 60 до 80 г/кг, связывают большое количество воды, что, в свою очередь, увеличивает вязкость </w:t>
      </w:r>
      <w:r w:rsidR="00F63CA2">
        <w:rPr>
          <w:rFonts w:ascii="Times New Roman" w:hAnsi="Times New Roman" w:cs="Times New Roman"/>
          <w:color w:val="000000" w:themeColor="text1"/>
          <w:sz w:val="28"/>
          <w:szCs w:val="28"/>
        </w:rPr>
        <w:t>содержимого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пищеварительного тракта животных. Повышение вязкости может уменьшить поглощение воды и глюкозы, как показано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что приводит к снижению показателей роста и коэффициента конверсии корма. Включение эндо-β-D-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рационы </w:t>
      </w:r>
      <w:r w:rsidR="00F6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гуаровой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</w:t>
      </w:r>
      <w:r w:rsidR="00F63CA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снизило вязкость кишечного </w:t>
      </w:r>
      <w:r w:rsidR="00F63CA2">
        <w:rPr>
          <w:rFonts w:ascii="Times New Roman" w:hAnsi="Times New Roman" w:cs="Times New Roman"/>
          <w:color w:val="000000" w:themeColor="text1"/>
          <w:sz w:val="28"/>
          <w:szCs w:val="28"/>
        </w:rPr>
        <w:t>содержимого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улучшило эффективность корм</w:t>
      </w:r>
      <w:r w:rsidR="00F63C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показатели роста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Было показано,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кормление рационом, обогащенным ферментами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глюканазы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градуированным уровнем энергии может изменить некоторые морфологические признаки желудочно-кишечного тракта. 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Рацион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добавлением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повышению устойчивости к патогенным бактериям, таким как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Salmonella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enteritidis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CA2" w:rsidRPr="00F63CA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63CA2" w:rsidRPr="00F63CA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действия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гидролизе β-1,4-гликозидных связей в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маннанах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4D48"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Фермент случайным образом расщепляет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ключевые цепи 1,4-β-D-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галактоглюкоманнана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, снижая их концентрацию в кишечном содержимом.</w:t>
      </w:r>
    </w:p>
    <w:p w:rsidR="003050DE" w:rsidRPr="00572A61" w:rsidRDefault="009B4D48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активности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разделить на следующие 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группы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]:</w:t>
      </w: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Влияние на вязкость кишечного </w:t>
      </w:r>
      <w:r w:rsidR="00C35DB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содержимого</w:t>
      </w: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2) Высвобождение некоторых сахаров, таких как D-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манноза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в качестве</w:t>
      </w:r>
    </w:p>
    <w:p w:rsidR="00C35DB5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энергии</w:t>
      </w: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3) Ингибирование размножения патогенных бактерий в кишечнике</w:t>
      </w:r>
    </w:p>
    <w:p w:rsidR="009B4D48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4) Влияние на иммунный ответ и высвобождение связанных питательных веществ.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0DE" w:rsidRDefault="009B4D48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Стимуляция врожденного иммунитета происходит за счет абсорбции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содержимого кишечника и тем самым улучшает пролиферацию моноцитов и макрофагов, а также продукцию цитокинов.</w:t>
      </w:r>
    </w:p>
    <w:p w:rsidR="009B4D48" w:rsidRPr="00572A61" w:rsidRDefault="009B4D48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Влияние на вязкость кишечного содержимого</w:t>
      </w:r>
    </w:p>
    <w:p w:rsidR="00D146F9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Бобовые растения могут поглоща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воду в больших количествах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Высокомолекулярные растворимые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галактоманнаны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бобовых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растворяться в кишечнике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 увеличивать вязкость химуса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подобно другим растворимым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глюканам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арабиноксиланам</w:t>
      </w:r>
      <w:proofErr w:type="spellEnd"/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что может негативно влиять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и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усвояемость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питательных веществ корма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0DE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нежелательный эффект можно устранить, добавляя в 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корм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исследовании </w:t>
      </w:r>
      <w:r w:rsidR="009B4D48"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B4D48"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добавление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снижало потребление воды на единицу корма у цыплят-бройлеров. В другом исследовании цыплята, которых кормили рационом 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кукуруз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со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копр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 добавлением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статистически 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дост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увеличивали использование белков, липидов и обменной энергии </w:t>
      </w:r>
      <w:r w:rsidR="00D146F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корма </w:t>
      </w:r>
      <w:r w:rsidR="009B4D48"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B4D48"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исследований 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показали, что добавление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усиливает гидролиз 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шротов (кокосовый шрот)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приводит к </w:t>
      </w:r>
      <w:r w:rsidR="009B4D4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увеличению уровня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питательных веществ и потока кишечного пищеварения.</w:t>
      </w:r>
    </w:p>
    <w:p w:rsidR="009B4D48" w:rsidRPr="00572A61" w:rsidRDefault="009B4D48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Ингибирование размножения патогенных бактерий в кишечнике</w:t>
      </w:r>
    </w:p>
    <w:p w:rsidR="003050DE" w:rsidRPr="00572A61" w:rsidRDefault="009B4D48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орма, богатые ß-1-4-маннан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 обрабатыва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ферментами и обогащат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ß-1-4-МОС (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манноолигосахаридами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перед скармливанием домашней птице. В исследовании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vivo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801DD" w:rsidRPr="008801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корма для цыплят с добавками MO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снижали колонизацию слепой кишки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Salmonella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enteric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цыплят-несушек и цыплят-бройлеров 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В другом исследовании, касающемся бройлеров, добавление 20% ß-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рацион</w:t>
      </w:r>
      <w:r w:rsidR="00BF724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уменьшило популяцию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Salmonella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Escherichia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coli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экскрементах по сравнению с группой, получавшей 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кокосовый шрот, не обработанный ферментом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86FFF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обнаружили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микробно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-модулирующее действие у цыплят-бройлеров, которых кормили кукурузно-соевым рационом и подвергали заражению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Clostridium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perfringens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Eimeria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ß-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маннаназа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снижала тяжесть инфекции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Eimeria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Clostridium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подтверждается значительным увеличением массы тела и снижением некоторых поражений в кишечнике по сравнению с диетой, не содержащей ферментов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454" w:rsidRPr="00572A61" w:rsidRDefault="00A83454" w:rsidP="003B3F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Влияние на иммунный ответ и высвобождение связанных питательных веществ</w:t>
      </w:r>
    </w:p>
    <w:p w:rsidR="006B2133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Молекулярная структура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аналогична некоторым патогенам, 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вызывать иммунную стимуляцию.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Аце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(ß-1,4-ацетилированный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индуцировал активацию макрофагов за счет повышения уровня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синтазы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оксида азота на уровне транскрипции,</w:t>
      </w:r>
      <w:r w:rsidR="006B2133" w:rsidRPr="006B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13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оксид азота действует как цитостатический эффектор при подавлении репликации вируса и предположительно токсичен для опухолевых клеток. Реакция этого комплекса на соединения, содержащие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может привести к снижению использования энергии с </w:t>
      </w:r>
      <w:r w:rsidR="006B2133">
        <w:rPr>
          <w:rFonts w:ascii="Times New Roman" w:hAnsi="Times New Roman" w:cs="Times New Roman"/>
          <w:color w:val="000000" w:themeColor="text1"/>
          <w:sz w:val="28"/>
          <w:szCs w:val="28"/>
        </w:rPr>
        <w:t>кормом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улучшило использование энергии </w:t>
      </w:r>
      <w:r w:rsidR="006B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корма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кукурузно-соевом рационе у цыплят-бройлеров </w:t>
      </w:r>
      <w:r w:rsidR="006B2133" w:rsidRPr="006B213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6B2133" w:rsidRPr="006B213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 кур-несушек </w:t>
      </w:r>
      <w:r w:rsidR="00314781" w:rsidRPr="003147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14781" w:rsidRPr="008E213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Воздействие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6B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на использование энергии было частичным из-за снижения иммунной нагрузки, вызванной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маннаном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рационе, что позволяло использовать больше энергии 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продуктивным образом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2133">
        <w:rPr>
          <w:rFonts w:ascii="Times New Roman" w:hAnsi="Times New Roman" w:cs="Times New Roman"/>
          <w:color w:val="000000" w:themeColor="text1"/>
          <w:sz w:val="28"/>
          <w:szCs w:val="28"/>
        </w:rPr>
        <w:t>Было показано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что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смягчают ингибирующее воздействие на пищеварительные ферменты и тем самым улучшают усвояемость питательных веществ и уменьшают экскрецию питательных веществ. 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дополнение к более низкой концентрации сывороточных </w:t>
      </w:r>
      <w:proofErr w:type="spellStart"/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>IgG</w:t>
      </w:r>
      <w:proofErr w:type="spellEnd"/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>IgM</w:t>
      </w:r>
      <w:proofErr w:type="spellEnd"/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добавления бета-</w:t>
      </w:r>
      <w:proofErr w:type="spellStart"/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бройлеров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, было показано</w:t>
      </w:r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концентрации белк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острой фазы в плазме [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4610C" w:rsidRP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</w:t>
      </w:r>
      <w:r w:rsidR="0004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указывает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на снижение иммунной функции в результате исключения сои или добавления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рационы бройлеров.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Ferreira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(2016) 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[11]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изучали влияние добавления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бройлеров на рост, использование корма, метаболическую энергию, усвояемость аминокислот и иммунные параметры, и они обнаружили, что иммунный ответ, энергетическая ценность и рост улучшались </w:t>
      </w:r>
      <w:r w:rsidR="00A4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кормлении </w:t>
      </w:r>
      <w:proofErr w:type="gramStart"/>
      <w:r w:rsidR="00A4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рационом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добавлением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0DE" w:rsidRPr="00572A61" w:rsidRDefault="003050DE" w:rsidP="003B3F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0DE" w:rsidRPr="00572A61" w:rsidRDefault="003050DE" w:rsidP="003B3FE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Значение ß-</w:t>
      </w:r>
      <w:proofErr w:type="spellStart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кормлении птицы</w:t>
      </w:r>
    </w:p>
    <w:p w:rsidR="00A63E70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Сообщалось также, </w:t>
      </w:r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усв</w:t>
      </w:r>
      <w:r w:rsidR="003B3F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яемость шрота повышается при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 </w:t>
      </w:r>
      <w:proofErr w:type="spellStart"/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>крма</w:t>
      </w:r>
      <w:proofErr w:type="spellEnd"/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бактериальной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маннаназой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F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использовали </w:t>
      </w:r>
      <w:proofErr w:type="spellStart"/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>гуаровый</w:t>
      </w:r>
      <w:proofErr w:type="spellEnd"/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кокосовый </w:t>
      </w:r>
      <w:r w:rsidR="00E811E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шрот)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были лучше при кормлении цыплят-бройлеров н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изкокалорийны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рацион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добавлением ß-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при кормлении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высококалорийны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рацион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фермента. Добавление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200 и 400 </w:t>
      </w:r>
      <w:proofErr w:type="spellStart"/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/млн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птицы положительно улучшило уровень глюкозы в крови и гомеостаз анаболических гормонов, </w:t>
      </w:r>
      <w:proofErr w:type="spellStart"/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корнверсию</w:t>
      </w:r>
      <w:proofErr w:type="spellEnd"/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корма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усвояемую энергию и усвояемые аминокислоты 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801DD" w:rsidRPr="008801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Недавно опубликованное исследование показало, что добавление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(200 или 400 </w:t>
      </w:r>
      <w:proofErr w:type="spellStart"/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тонну) улучшает 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переваривание корма в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подвздошной кишк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снижает вязкость кишеч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ного содержимого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улучшает показатели роста цыплят-бройлеров </w:t>
      </w:r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proofErr w:type="gramStart"/>
      <w:r w:rsidR="00A63E7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CE77F5" w:rsidRPr="00572A61" w:rsidRDefault="003050DE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нескольких исследователей показали повышенное использование питательных веществ в кормах с низким содержанием β-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маннанов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 кукурузу и сою, и других кормовых ингредиентах,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таких как копра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гуаровая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мука, которые богаты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маннаном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ответ на добавление </w:t>
      </w:r>
      <w:r w:rsidR="003B3FE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ß-</w:t>
      </w:r>
      <w:proofErr w:type="spellStart"/>
      <w:r w:rsidR="003B3FE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B3FE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E7F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Hemicell</w:t>
      </w:r>
      <w:proofErr w:type="spellEnd"/>
      <w:r w:rsidR="00825E7F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08E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обавление </w:t>
      </w:r>
      <w:r w:rsidR="003B3FE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ß-</w:t>
      </w:r>
      <w:proofErr w:type="spellStart"/>
      <w:r w:rsidR="003B3FE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рациону, обогащенному рапсовой мукой, увеличивает потребление корма, </w:t>
      </w:r>
      <w:r w:rsidR="00E808E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прирост массы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коэффициент конверсии корма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8E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86FFF"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808E0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цыплят-бройлеров, получавших рацион с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ферментом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статистически значимо повышался уровень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IgM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сыворотке бройлеров в возрасте 3 и 6 недель. Было показано, что </w:t>
      </w:r>
      <w:proofErr w:type="spellStart"/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маннаназа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улучшать иммунные функции и показатели роста бройлеров.</w:t>
      </w:r>
    </w:p>
    <w:p w:rsidR="00CE77F5" w:rsidRPr="00572A61" w:rsidRDefault="00186FFF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обавление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 с низким содержанием энергии оказывает благотворное влияние на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живую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массу и коэффициент конверсии корма.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Муссини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B3FE5">
        <w:rPr>
          <w:rFonts w:ascii="Times New Roman" w:hAnsi="Times New Roman" w:cs="Times New Roman"/>
          <w:color w:val="000000" w:themeColor="text1"/>
          <w:sz w:val="28"/>
          <w:szCs w:val="28"/>
        </w:rPr>
        <w:t>соавт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[11]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исследование реакции на дозу с различными уровнями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CTCzyme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) 0, 0,025%, 0,05% (рекомендуемый уровень) и 0,1% и обнаружили, что общая энергия экскрементов снижается с увеличением уровня фермента, демонстрируя лучшее использование азота птицами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улучшают морфологический статус кишечник</w:t>
      </w:r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иммунологический статус в плазме у цыплят-бройлеров, что может привести к улучшению состояния здоровья птиц. В другом исследовании добавление эндо-β-D-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коммерчески доступной в рационах на основе 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гуаровой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муки, способствовало росту бройлеров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186FF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цыплят-б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ройлер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получавши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добавк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ß-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рационах на основе кукурузно-соевой муки, также увеличивали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среднесуточный прирост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массы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Более высокие показатели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продуктивности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быть связаны с большей доступностью энергии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корма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добавления ферментов, поскольку они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уменьшают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вязкость кишечн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ого содержимого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воздействуя на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НКП и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обеспечивая лучшее всасывание питательных веществ.</w:t>
      </w:r>
    </w:p>
    <w:p w:rsidR="003050DE" w:rsidRDefault="003B3FE5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ыплята-бройлеры, которы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е получали рацион с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соевыми бобами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добавл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ением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дозе 350 г/кг, показали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продуктивности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иммунитет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также показано,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proofErr w:type="spellStart"/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>гуаровый</w:t>
      </w:r>
      <w:proofErr w:type="spellEnd"/>
      <w:r w:rsidR="0067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EF1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шрот 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может использоваться в рационах бройлеров в количестве 5% с ферментом β-</w:t>
      </w:r>
      <w:proofErr w:type="spellStart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маннаназой</w:t>
      </w:r>
      <w:proofErr w:type="spellEnd"/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негативного влияния на скорость роста, эффективность корма и параметры крови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4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Cross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</w:t>
      </w:r>
      <w:r w:rsidR="00CE77F5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050DE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F23" w:rsidRPr="006B118F" w:rsidRDefault="00747F23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сследование </w:t>
      </w:r>
      <w:proofErr w:type="spellStart"/>
      <w:r w:rsid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E92B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shim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. (202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показало, что снижение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 рациона 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на 80 ккал/кг отрицательно повлияло на продуктивность бройлеров, а добавление β-</w:t>
      </w:r>
      <w:proofErr w:type="spellStart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proofErr w:type="spellStart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Lycell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®, либо </w:t>
      </w:r>
      <w:proofErr w:type="spellStart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Hemicell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® к рациону с низким содержанием энергии улучшило конечн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 живую массу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среднесуточные приросты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конверсию корма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характеристики тушки, здоровье цыплят и </w:t>
      </w:r>
      <w:proofErr w:type="spellStart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гистоморфологи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кишечника</w:t>
      </w:r>
      <w:r w:rsidR="004F5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88" w:rsidRPr="004F588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F5888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F5888" w:rsidRPr="004F588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. Однако значимого влияния β-</w:t>
      </w:r>
      <w:proofErr w:type="spellStart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переваримость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сухого вещества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органической составляющей рациона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бройлеров не наблюдалось. Таким образом,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 рациона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низким содержанием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 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учитывать </w:t>
      </w:r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β-</w:t>
      </w:r>
      <w:proofErr w:type="spellStart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747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Сходные результаты были </w:t>
      </w:r>
      <w:proofErr w:type="spellStart"/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proofErr w:type="spellEnd"/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Yakoob</w:t>
      </w:r>
      <w:proofErr w:type="spellEnd"/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. (2022)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8F" w:rsidRPr="00773433">
        <w:rPr>
          <w:rFonts w:ascii="Times New Roman" w:hAnsi="Times New Roman" w:cs="Times New Roman"/>
          <w:color w:val="000000" w:themeColor="text1"/>
          <w:sz w:val="28"/>
          <w:szCs w:val="28"/>
        </w:rPr>
        <w:t>[25]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показали, что снижение 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>ОЭ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рациона в сочетании с добавлением 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оказало отрицательного влияния на показатели роста бройлеров на этапах выращивания и откорма. 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>маннаназа</w:t>
      </w:r>
      <w:proofErr w:type="spellEnd"/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улучшала усвояемость питательных 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веществ, что позволяло снизить уровень калорийности рациона без ущерба для продуктивности</w:t>
      </w:r>
      <w:r w:rsidR="00E9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птицы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118F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6B118F" w:rsidRPr="006B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туши и качества мяса бройлеров.</w:t>
      </w:r>
    </w:p>
    <w:p w:rsidR="008A6519" w:rsidRPr="00572A61" w:rsidRDefault="00507475" w:rsidP="003B3F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исследовании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Олияр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соавт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 [</w:t>
      </w:r>
      <w:r w:rsidR="00A41384" w:rsidRPr="00A4138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снову рациона составляли пшеница, кукуруза, подсолнечный шрот,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экструдированная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соя, соевый шрот, отруби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белково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-витаминный комплекс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экспериментальный рацион добавляли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0,05%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Hemicell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исследований 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использование в рационе ферментной добавки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повышало продуктивность цыплят-бройлеров, не вызывало выраженных патологических изменений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влияло на морфофункциональное состояние иммунных органов. Производственные показатели группы цыплят-бройлеров, которым в рацион вводили ферментную добавку, количество птицы при убое, выживаемость, средняя масса одной птицы при убое, среднесуточный прирост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выход мяса были несколько выше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в контрольной группе. При этом общие затраты корма и количество корма на 1 кг живой массы были 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, чем у цыплят-бройлеров на рационе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17F9" w:rsidRPr="00572A61" w:rsidRDefault="00507475" w:rsidP="000617F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 рационе ферментной добавки не повлияло на макроскопические параметры клоакальной сумки и селезенки птицы.</w:t>
      </w:r>
      <w:r w:rsidR="008A6519"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морфофункциональное состояние клоакальной сумки и селезенки сохранялось на протяжении всего периода выращивания птиц обеих групп, что проявлялось высокими показателями абсолютной и относительной массы органов, умеренным уровн</w:t>
      </w:r>
      <w:r w:rsidR="004311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 развития тканевых компонентов</w:t>
      </w:r>
      <w:r w:rsidR="0043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гистологически</w:t>
      </w:r>
      <w:r w:rsidR="004311F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 клоакальной сумки (количество, форма, размер лимфатических узелков, плотность лимфоцитов в корковом и мозговом веществе) и селезенки (количество лимфатических узелков и 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периартериальных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лимфатических влагалищ, их абсолютные размеры). Большинство морфометрических показателей клоакальной сумки и селезенки, в частности размер узелков, ширина коры и морфометрический потенциал, были выше у цыплят опытной группы. Таким образом, введение в рацион цыплят-бройлеров ферментной добавки 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β</w:t>
      </w:r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>маннаназы</w:t>
      </w:r>
      <w:proofErr w:type="spellEnd"/>
      <w:r w:rsidRPr="00572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повышает продуктивность, но и положительно влияет на морфофункциональное состояние клоакальной сумки.</w:t>
      </w:r>
    </w:p>
    <w:p w:rsidR="005828E7" w:rsidRPr="00572A61" w:rsidRDefault="005828E7" w:rsidP="003B3F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552" w:rsidRPr="00572A61" w:rsidRDefault="00204552" w:rsidP="003B3FE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8E2130" w:rsidRPr="003B3FE5" w:rsidRDefault="008E2130" w:rsidP="008E2130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4A401E">
        <w:rPr>
          <w:color w:val="000000" w:themeColor="text1"/>
          <w:sz w:val="28"/>
          <w:szCs w:val="28"/>
        </w:rPr>
        <w:t>Пулсен</w:t>
      </w:r>
      <w:proofErr w:type="spellEnd"/>
      <w:r w:rsidRPr="004A401E">
        <w:rPr>
          <w:color w:val="000000" w:themeColor="text1"/>
          <w:sz w:val="28"/>
          <w:szCs w:val="28"/>
        </w:rPr>
        <w:t xml:space="preserve"> К. </w:t>
      </w:r>
      <w:r>
        <w:rPr>
          <w:bCs/>
          <w:color w:val="000000" w:themeColor="text1"/>
          <w:sz w:val="28"/>
          <w:szCs w:val="28"/>
        </w:rPr>
        <w:t>Р</w:t>
      </w:r>
      <w:r w:rsidRPr="004A401E">
        <w:rPr>
          <w:bCs/>
          <w:color w:val="000000" w:themeColor="text1"/>
          <w:sz w:val="28"/>
          <w:szCs w:val="28"/>
        </w:rPr>
        <w:t>ешение проблемы содержания бета-</w:t>
      </w:r>
      <w:proofErr w:type="spellStart"/>
      <w:r w:rsidRPr="004A401E">
        <w:rPr>
          <w:bCs/>
          <w:color w:val="000000" w:themeColor="text1"/>
          <w:sz w:val="28"/>
          <w:szCs w:val="28"/>
        </w:rPr>
        <w:t>маннанов</w:t>
      </w:r>
      <w:proofErr w:type="spellEnd"/>
      <w:r w:rsidRPr="004A401E">
        <w:rPr>
          <w:bCs/>
          <w:color w:val="000000" w:themeColor="text1"/>
          <w:sz w:val="28"/>
          <w:szCs w:val="28"/>
        </w:rPr>
        <w:t xml:space="preserve"> в кормах может открыть путь к значительным достижениям в индустрии </w:t>
      </w:r>
      <w:r w:rsidRPr="003B3FE5">
        <w:rPr>
          <w:bCs/>
          <w:color w:val="000000" w:themeColor="text1"/>
          <w:sz w:val="28"/>
          <w:szCs w:val="28"/>
        </w:rPr>
        <w:t xml:space="preserve">производства кормов / К. </w:t>
      </w:r>
      <w:proofErr w:type="spellStart"/>
      <w:r w:rsidRPr="003B3FE5">
        <w:rPr>
          <w:bCs/>
          <w:color w:val="000000" w:themeColor="text1"/>
          <w:sz w:val="28"/>
          <w:szCs w:val="28"/>
        </w:rPr>
        <w:t>Пулсен</w:t>
      </w:r>
      <w:proofErr w:type="spellEnd"/>
      <w:r w:rsidRPr="003B3FE5">
        <w:rPr>
          <w:bCs/>
          <w:color w:val="000000" w:themeColor="text1"/>
          <w:sz w:val="28"/>
          <w:szCs w:val="28"/>
        </w:rPr>
        <w:t xml:space="preserve">// </w:t>
      </w:r>
      <w:r w:rsidRPr="003B3FE5">
        <w:rPr>
          <w:bCs/>
          <w:color w:val="000000" w:themeColor="text1"/>
          <w:sz w:val="28"/>
          <w:szCs w:val="28"/>
          <w:lang w:val="en-US"/>
        </w:rPr>
        <w:t>Elanco</w:t>
      </w:r>
      <w:r w:rsidRPr="003B3FE5">
        <w:rPr>
          <w:bCs/>
          <w:color w:val="000000" w:themeColor="text1"/>
          <w:sz w:val="28"/>
          <w:szCs w:val="28"/>
        </w:rPr>
        <w:t xml:space="preserve"> </w:t>
      </w:r>
      <w:r w:rsidRPr="003B3FE5">
        <w:rPr>
          <w:bCs/>
          <w:color w:val="000000" w:themeColor="text1"/>
          <w:sz w:val="28"/>
          <w:szCs w:val="28"/>
          <w:lang w:val="en-US"/>
        </w:rPr>
        <w:t>via</w:t>
      </w:r>
      <w:r w:rsidRPr="003B3FE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B3FE5">
        <w:rPr>
          <w:bCs/>
          <w:color w:val="000000" w:themeColor="text1"/>
          <w:sz w:val="28"/>
          <w:szCs w:val="28"/>
          <w:lang w:val="en-US"/>
        </w:rPr>
        <w:t>FeedInfo</w:t>
      </w:r>
      <w:proofErr w:type="spellEnd"/>
      <w:r w:rsidRPr="003B3FE5">
        <w:rPr>
          <w:bCs/>
          <w:color w:val="000000" w:themeColor="text1"/>
          <w:sz w:val="28"/>
          <w:szCs w:val="28"/>
        </w:rPr>
        <w:t>, 11.05.2020.</w:t>
      </w:r>
    </w:p>
    <w:p w:rsidR="008E2130" w:rsidRPr="003B3FE5" w:rsidRDefault="008E2130" w:rsidP="008E2130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B3FE5">
        <w:rPr>
          <w:color w:val="000000" w:themeColor="text1"/>
          <w:sz w:val="28"/>
          <w:szCs w:val="28"/>
        </w:rPr>
        <w:t xml:space="preserve">Химическая энциклопедия под ред. М.Л. </w:t>
      </w:r>
      <w:proofErr w:type="spellStart"/>
      <w:r w:rsidRPr="003B3FE5">
        <w:rPr>
          <w:color w:val="000000" w:themeColor="text1"/>
          <w:sz w:val="28"/>
          <w:szCs w:val="28"/>
        </w:rPr>
        <w:t>Кнунянца</w:t>
      </w:r>
      <w:proofErr w:type="spellEnd"/>
      <w:r w:rsidRPr="003B3FE5">
        <w:rPr>
          <w:color w:val="000000" w:themeColor="text1"/>
          <w:sz w:val="28"/>
          <w:szCs w:val="28"/>
        </w:rPr>
        <w:t>. М.: Советская энциклопедия, 1988.</w:t>
      </w:r>
    </w:p>
    <w:p w:rsidR="008E2130" w:rsidRPr="00B43D52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Agunos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Effect of dietary beta1-4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mannobiose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prevention of Salmonella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enteritidis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infection in broilers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A.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Agunos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Ibuki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Yokomizo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Bristish</w:t>
      </w:r>
      <w:proofErr w:type="spellEnd"/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.- Vol.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P.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331-341. </w:t>
      </w:r>
    </w:p>
    <w:p w:rsidR="008E2130" w:rsidRPr="003B3FE5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B3FE5">
        <w:rPr>
          <w:rFonts w:ascii="Times New Roman" w:hAnsi="Times New Roman" w:cs="Times New Roman"/>
          <w:sz w:val="28"/>
          <w:szCs w:val="28"/>
          <w:lang w:val="en-US"/>
        </w:rPr>
        <w:t>Caldas 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The effect of </w:t>
      </w:r>
      <w:r w:rsidRPr="003B3FE5">
        <w:rPr>
          <w:rFonts w:ascii="Times New Roman" w:hAnsi="Times New Roman" w:cs="Times New Roman"/>
          <w:sz w:val="28"/>
          <w:szCs w:val="28"/>
        </w:rPr>
        <w:t>β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mannanase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on nutrient utilization and blood parameters in chicks fed diets containing soybean meal and guar gum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J.V.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lastRenderedPageBreak/>
        <w:t>Caldas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K.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Vignale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Boonsinchai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Wang,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Putsakum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J.A.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England et al. 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3D52">
        <w:rPr>
          <w:rFonts w:ascii="Times New Roman" w:hAnsi="Times New Roman" w:cs="Times New Roman"/>
          <w:sz w:val="28"/>
          <w:szCs w:val="28"/>
          <w:lang w:val="en-US"/>
        </w:rPr>
        <w:t xml:space="preserve">Poultry </w:t>
      </w:r>
      <w:proofErr w:type="gramStart"/>
      <w:r w:rsidRPr="00B43D52"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3D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3D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.- Vol. </w:t>
      </w:r>
      <w:r w:rsidRPr="00B43D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97(8)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– P. </w:t>
      </w:r>
      <w:r w:rsidRPr="00B43D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2807-2817.</w:t>
      </w:r>
    </w:p>
    <w:p w:rsidR="008E2130" w:rsidRPr="00B43D52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Chauhan 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Mannanases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microbial sources, production, properties and potential biotechnological applications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/ P.S.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Chauhan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N.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Puri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P.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Sharma,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N.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Gupta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//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43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Applied Microbiology and Biotechnology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- </w:t>
      </w:r>
      <w:r w:rsidRPr="00B43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2012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– Vol. </w:t>
      </w:r>
      <w:r w:rsidRPr="00B43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93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– P. </w:t>
      </w:r>
      <w:r w:rsidRPr="00B43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1817-1830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8E2130" w:rsidRPr="003B3FE5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3051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Choct</w:t>
      </w:r>
      <w:proofErr w:type="spellEnd"/>
      <w:r w:rsidRPr="003051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M. Enzymes for the feed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industry: past, present and future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World’s Poultry Science Journal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2006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Vol.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62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P.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5-16. </w:t>
      </w:r>
    </w:p>
    <w:p w:rsidR="008E2130" w:rsidRPr="003B3FE5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Choct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Soluble non-starch polysaccharides affect net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utilisation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energy by chickens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M.Choct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Recent Advances in Animal Nutrition in Australia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-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1999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-P.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31-36.</w:t>
      </w:r>
    </w:p>
    <w:p w:rsidR="008E2130" w:rsidRPr="00B43D52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Dale 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Identification of an inflammatory compound for chicks in soybean meal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N.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e, D.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Anderson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Hsiao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-N.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153. Supplement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E2130" w:rsidRPr="00B43D52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Daskiran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 evaluation of endo-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-D-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mannanase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Hemicell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effects on broiler performance and energy use in diets varying in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M.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Daskiran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R.G.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Teeter,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Fodge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H.Y. </w:t>
      </w:r>
      <w:proofErr w:type="gram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Hsiao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B43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662-668. </w:t>
      </w:r>
    </w:p>
    <w:p w:rsidR="008E2130" w:rsidRPr="003B3FE5" w:rsidRDefault="008E2130" w:rsidP="008E2130">
      <w:pPr>
        <w:pStyle w:val="a3"/>
        <w:numPr>
          <w:ilvl w:val="0"/>
          <w:numId w:val="1"/>
        </w:numPr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proofErr w:type="spellStart"/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Kiarie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E.G. 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Significance of single 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β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mannanase</w:t>
      </w:r>
      <w:proofErr w:type="spellEnd"/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supplementation on performance and energy utilization in broiler chickens, laying hens, turkeys, sows, and nursery-finish pigs: a meta-analysis and systematic review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 E.G. </w:t>
      </w:r>
      <w:proofErr w:type="spellStart"/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Kiarie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S. 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Steelman, 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Martinez, K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Livingston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</w:t>
      </w:r>
      <w:r w:rsidRPr="00B43D52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en-US"/>
        </w:rPr>
        <w:t>Translational Animal Science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. – October 2021. - </w:t>
      </w:r>
      <w:r w:rsidRPr="00B43D52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en-US"/>
        </w:rPr>
        <w:t>Vol.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). -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txab160,</w:t>
      </w:r>
      <w:r w:rsidRPr="003B3F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8" w:history="1">
        <w:r w:rsidRPr="003B3F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https://doi.org/10.1093/tas/txab160</w:t>
        </w:r>
      </w:hyperlink>
      <w:r w:rsidRPr="003B3FE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lang w:val="en-US"/>
        </w:rPr>
        <w:t>.</w:t>
      </w:r>
    </w:p>
    <w:p w:rsidR="008E2130" w:rsidRPr="008C1E7C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Ferreira 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Jr.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Effect of the addition of beta-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mannanase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performance, metabolizable energy, amino acid digestibility coefficients, and immune functions of broilers fed different nutritional levels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H.C.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Ferreira, Jr.,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M.I. </w:t>
      </w:r>
      <w:proofErr w:type="spellStart"/>
      <w:proofErr w:type="gram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Hannas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,L.F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Albino,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H.S.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Rostagno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Neme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B.D.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Faria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et al.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P.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1848-1857. </w:t>
      </w:r>
    </w:p>
    <w:p w:rsidR="008E2130" w:rsidRPr="008C1E7C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Gutierrez 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Guar meal diets as an alternative approach to inducing molt and improving Salmonella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enteritidis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63C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resistance in late-phase laying hens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O.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Gutierrez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Zhang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D.J.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Caldwell,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J.B.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Carey,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A.L.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Cartwright,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C.A. </w:t>
      </w:r>
      <w:proofErr w:type="gram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Bailey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.- Vol.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.- P.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536-540. </w:t>
      </w:r>
    </w:p>
    <w:p w:rsidR="008E2130" w:rsidRPr="009B4D48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3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Hashim</w:t>
      </w:r>
      <w:proofErr w:type="spellEnd"/>
      <w:r w:rsidRPr="008C1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63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C1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63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C1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Effect of </w:t>
      </w:r>
      <w:r w:rsidRPr="00314781">
        <w:rPr>
          <w:rFonts w:ascii="Times New Roman" w:hAnsi="Times New Roman" w:cs="Times New Roman"/>
          <w:sz w:val="28"/>
          <w:szCs w:val="28"/>
        </w:rPr>
        <w:t>β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annanase</w:t>
      </w:r>
      <w:proofErr w:type="spellEnd"/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enzymes supplementation to energy deficient diets on productive performance, physiological and carcass traits of broilers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 M.M.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186F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shim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et al. //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Int. J. </w:t>
      </w:r>
      <w:proofErr w:type="spellStart"/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Poult</w:t>
      </w:r>
      <w:proofErr w:type="spellEnd"/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Sci.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2020. – Vol. 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.- P.</w:t>
      </w:r>
      <w:r w:rsidRPr="009B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455-466.</w:t>
      </w:r>
    </w:p>
    <w:p w:rsidR="008E2130" w:rsidRPr="008C1E7C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Jackson 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Beneficial effect of beta-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mannanase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feed enzyme on performance of chicks challenged with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Eimerla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sp. and Clostridium perfringens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M.E.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Jackson,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D.M.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Anderson,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H.Y.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Hsiao,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G.F.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Mathis,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D.W.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Avian Diseases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P. </w:t>
      </w:r>
      <w:r w:rsidRPr="008C1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759-763. </w:t>
      </w:r>
    </w:p>
    <w:p w:rsidR="008E2130" w:rsidRPr="003A6C92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Khanongnuch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Quality of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Mannanase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Treated Copra Meal in Broiler Diets and Effectiveness on Some Fecal Bacteria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C.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Khanongnuch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Sanguansook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S. 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Lumyong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A6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Journal of 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3A6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3A6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P. </w:t>
      </w:r>
      <w:r w:rsidRPr="003A6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1087-1091. </w:t>
      </w:r>
    </w:p>
    <w:p w:rsidR="008E2130" w:rsidRPr="003B3FE5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3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Latham R.E. Efficacy of 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</w:rPr>
        <w:t>β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3B3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mannanase</w:t>
      </w:r>
      <w:proofErr w:type="spellEnd"/>
      <w:r w:rsidRPr="003B3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on broiler growth performance and energy utilization in the presence of increasing dietary galactomannan / R.E. Latham, M.P. Williams, H.G. Walters, B. Carter, J.T. Lee // Poultry Science. - 2018 – Vol. 97(2). – P. 549-556. </w:t>
      </w:r>
      <w:r w:rsidRPr="0035132C">
        <w:rPr>
          <w:rFonts w:ascii="Times New Roman" w:hAnsi="Times New Roman" w:cs="Times New Roman"/>
          <w:sz w:val="28"/>
          <w:szCs w:val="28"/>
          <w:lang w:val="en-US"/>
        </w:rPr>
        <w:t>https://doi.org/10.3382/ps/pex309</w:t>
      </w:r>
      <w:r w:rsidRPr="003B3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E2130" w:rsidRPr="0035132C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 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Effects of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mannanase</w:t>
      </w:r>
      <w:proofErr w:type="spellEnd"/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expressed by Pichia pastoris in corn–soybean meal diets on broiler performance, nutrient digestibility, energy utilization and immunoglobulin levels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Y. 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X.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Y.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Z.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Y.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5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Animal Feed Science and Technology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35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Vol. </w:t>
      </w:r>
      <w:r w:rsidRPr="0035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P. </w:t>
      </w:r>
      <w:r w:rsidRPr="00351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59-67</w:t>
      </w:r>
      <w:r w:rsidRPr="003B3F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E2130" w:rsidRPr="003B3FE5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Mussini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S.C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Effect of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CTCzyme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8-Mannanase on broiler performance and dry matter output using corn-soybean </w:t>
      </w:r>
      <w:proofErr w:type="gramStart"/>
      <w:r w:rsidRPr="003B3FE5">
        <w:rPr>
          <w:rFonts w:ascii="Times New Roman" w:hAnsi="Times New Roman" w:cs="Times New Roman"/>
          <w:sz w:val="28"/>
          <w:szCs w:val="28"/>
          <w:lang w:val="en-US"/>
        </w:rPr>
        <w:t>meal based</w:t>
      </w:r>
      <w:proofErr w:type="gram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diets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S.C.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Mussini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C.A.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Coto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Goodgame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Lu,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A.J.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Karimi,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Lee,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P.W.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Waldroup</w:t>
      </w:r>
      <w:proofErr w:type="spellEnd"/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13FB">
        <w:rPr>
          <w:rFonts w:ascii="Times New Roman" w:hAnsi="Times New Roman" w:cs="Times New Roman"/>
          <w:sz w:val="28"/>
          <w:szCs w:val="28"/>
          <w:lang w:val="en-US"/>
        </w:rPr>
        <w:t>International Journal of Poultry Science</w:t>
      </w:r>
      <w:r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9313FB">
        <w:rPr>
          <w:rFonts w:ascii="Times New Roman" w:hAnsi="Times New Roman" w:cs="Times New Roman"/>
          <w:sz w:val="28"/>
          <w:szCs w:val="28"/>
          <w:lang w:val="en-US"/>
        </w:rPr>
        <w:t xml:space="preserve"> 2011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Vol. </w:t>
      </w:r>
      <w:r w:rsidRPr="009313FB">
        <w:rPr>
          <w:rFonts w:ascii="Times New Roman" w:hAnsi="Times New Roman" w:cs="Times New Roman"/>
          <w:sz w:val="28"/>
          <w:szCs w:val="28"/>
          <w:lang w:val="en-US"/>
        </w:rPr>
        <w:t>10(10)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P. </w:t>
      </w:r>
      <w:r w:rsidRPr="009313FB">
        <w:rPr>
          <w:rFonts w:ascii="Times New Roman" w:hAnsi="Times New Roman" w:cs="Times New Roman"/>
          <w:sz w:val="28"/>
          <w:szCs w:val="28"/>
          <w:lang w:val="en-US"/>
        </w:rPr>
        <w:t xml:space="preserve">778-781. </w:t>
      </w:r>
    </w:p>
    <w:p w:rsidR="008E2130" w:rsidRPr="00E44417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Oliyar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A.V.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Effect of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β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mannanase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enzyme supplementation on the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morphofunctional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state of broiler chickens’ immunocompetent organs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/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A.V.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Oliyar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P.M.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Skliarov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D.M.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Masiuk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D.D.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Bilyi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V.V.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Logvinova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M.A. </w:t>
      </w:r>
      <w:proofErr w:type="spellStart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Lieshchova</w:t>
      </w:r>
      <w:proofErr w:type="spellEnd"/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// Regulatory Mechanisms in Biosystems.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-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2020.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№4.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://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cyberleninka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</w:t>
      </w:r>
      <w:r w:rsidRPr="003B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rticle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effect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mannanase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enzyme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supplementation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on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morphofunctional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state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broiler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chickens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immunocompetent</w:t>
      </w:r>
      <w:r w:rsidRPr="00E44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organs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8E2130" w:rsidRPr="008F40F4" w:rsidRDefault="008E2130" w:rsidP="008E2130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8F40F4">
        <w:rPr>
          <w:color w:val="000000" w:themeColor="text1"/>
          <w:sz w:val="28"/>
          <w:szCs w:val="28"/>
          <w:lang w:val="en-US"/>
        </w:rPr>
        <w:t xml:space="preserve">Saeed M. </w:t>
      </w:r>
      <w:r w:rsidRPr="008F40F4">
        <w:rPr>
          <w:bCs/>
          <w:iCs/>
          <w:color w:val="000000" w:themeColor="text1"/>
          <w:sz w:val="28"/>
          <w:szCs w:val="28"/>
          <w:lang w:val="en-US"/>
        </w:rPr>
        <w:t>The role of ß-</w:t>
      </w:r>
      <w:proofErr w:type="spellStart"/>
      <w:r w:rsidRPr="008F40F4">
        <w:rPr>
          <w:bCs/>
          <w:iCs/>
          <w:color w:val="000000" w:themeColor="text1"/>
          <w:sz w:val="28"/>
          <w:szCs w:val="28"/>
          <w:lang w:val="en-US"/>
        </w:rPr>
        <w:t>Mannanase</w:t>
      </w:r>
      <w:proofErr w:type="spellEnd"/>
      <w:r w:rsidRPr="008F40F4">
        <w:rPr>
          <w:bCs/>
          <w:i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8F40F4">
        <w:rPr>
          <w:bCs/>
          <w:iCs/>
          <w:color w:val="000000" w:themeColor="text1"/>
          <w:sz w:val="28"/>
          <w:szCs w:val="28"/>
          <w:lang w:val="en-US"/>
        </w:rPr>
        <w:t>Hemicell</w:t>
      </w:r>
      <w:proofErr w:type="spellEnd"/>
      <w:r w:rsidRPr="008F40F4">
        <w:rPr>
          <w:bCs/>
          <w:iCs/>
          <w:color w:val="000000" w:themeColor="text1"/>
          <w:sz w:val="28"/>
          <w:szCs w:val="28"/>
          <w:lang w:val="en-US"/>
        </w:rPr>
        <w:t xml:space="preserve">) in improving poultry productivity, health and environment / M. Saeed, T. </w:t>
      </w:r>
      <w:proofErr w:type="spellStart"/>
      <w:r w:rsidRPr="008F40F4">
        <w:rPr>
          <w:bCs/>
          <w:iCs/>
          <w:color w:val="000000" w:themeColor="text1"/>
          <w:sz w:val="28"/>
          <w:szCs w:val="28"/>
          <w:lang w:val="en-US"/>
        </w:rPr>
        <w:t>Aysan</w:t>
      </w:r>
      <w:proofErr w:type="spellEnd"/>
      <w:r w:rsidRPr="008F40F4">
        <w:rPr>
          <w:bCs/>
          <w:iCs/>
          <w:color w:val="000000" w:themeColor="text1"/>
          <w:sz w:val="28"/>
          <w:szCs w:val="28"/>
          <w:lang w:val="en-US"/>
        </w:rPr>
        <w:t xml:space="preserve">, M. </w:t>
      </w:r>
      <w:proofErr w:type="spellStart"/>
      <w:r w:rsidRPr="008F40F4">
        <w:rPr>
          <w:bCs/>
          <w:iCs/>
          <w:color w:val="000000" w:themeColor="text1"/>
          <w:sz w:val="28"/>
          <w:szCs w:val="28"/>
          <w:lang w:val="en-US"/>
        </w:rPr>
        <w:t>Alagawany</w:t>
      </w:r>
      <w:proofErr w:type="spellEnd"/>
      <w:r w:rsidRPr="008F40F4">
        <w:rPr>
          <w:bCs/>
          <w:iCs/>
          <w:color w:val="000000" w:themeColor="text1"/>
          <w:sz w:val="28"/>
          <w:szCs w:val="28"/>
          <w:lang w:val="en-US"/>
        </w:rPr>
        <w:t xml:space="preserve">, M.E.A. El-Hack, M.A. Abdel-Latif, A.K. Patra // </w:t>
      </w:r>
      <w:r w:rsidRPr="008F40F4">
        <w:rPr>
          <w:bCs/>
          <w:sz w:val="28"/>
          <w:szCs w:val="28"/>
          <w:lang w:val="en-US"/>
        </w:rPr>
        <w:t xml:space="preserve">Brazilian Journal of Poultry </w:t>
      </w:r>
      <w:proofErr w:type="gramStart"/>
      <w:r w:rsidRPr="008F40F4">
        <w:rPr>
          <w:bCs/>
          <w:sz w:val="28"/>
          <w:szCs w:val="28"/>
          <w:lang w:val="en-US"/>
        </w:rPr>
        <w:t>Science .</w:t>
      </w:r>
      <w:proofErr w:type="gramEnd"/>
      <w:r w:rsidRPr="008F40F4">
        <w:rPr>
          <w:bCs/>
          <w:sz w:val="28"/>
          <w:szCs w:val="28"/>
          <w:lang w:val="en-US"/>
        </w:rPr>
        <w:t xml:space="preserve"> - </w:t>
      </w:r>
      <w:r w:rsidRPr="008F40F4">
        <w:rPr>
          <w:bCs/>
          <w:iCs/>
          <w:color w:val="000000" w:themeColor="text1"/>
          <w:sz w:val="28"/>
          <w:szCs w:val="28"/>
          <w:lang w:val="en-US"/>
        </w:rPr>
        <w:t xml:space="preserve">2019. – </w:t>
      </w:r>
      <w:r w:rsidRPr="008F40F4">
        <w:rPr>
          <w:sz w:val="28"/>
          <w:szCs w:val="28"/>
          <w:lang w:val="en-US"/>
        </w:rPr>
        <w:t>Vol. 21. – No. 3 :001-008. http://dx.doi.org/10.1590/1806-9061-2019-1001</w:t>
      </w:r>
      <w:r>
        <w:rPr>
          <w:sz w:val="28"/>
          <w:szCs w:val="28"/>
          <w:lang w:val="en-US"/>
        </w:rPr>
        <w:t>.</w:t>
      </w:r>
    </w:p>
    <w:p w:rsidR="008E2130" w:rsidRPr="009B4D48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Shasta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Y. 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ß-Mannan and </w:t>
      </w:r>
      <w:proofErr w:type="spellStart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mannanase</w:t>
      </w:r>
      <w:proofErr w:type="spellEnd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in poultry nutrition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/ Y. </w:t>
      </w:r>
      <w:proofErr w:type="spellStart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Shastak</w:t>
      </w:r>
      <w:proofErr w:type="spellEnd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P. </w:t>
      </w:r>
      <w:proofErr w:type="spellStart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Ader</w:t>
      </w:r>
      <w:proofErr w:type="spellEnd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D. 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Feuerstein,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R. </w:t>
      </w:r>
      <w:proofErr w:type="spellStart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Ruehle</w:t>
      </w:r>
      <w:proofErr w:type="spellEnd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M. </w:t>
      </w:r>
      <w:proofErr w:type="spellStart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Matuschek</w:t>
      </w:r>
      <w:proofErr w:type="spellEnd"/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// </w:t>
      </w:r>
      <w:r w:rsidRPr="009B4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World's Poultry Science Journal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. – 2015. – Vol. </w:t>
      </w:r>
      <w:r w:rsidRPr="009B4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71(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– P. 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161-174.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CAE7FF"/>
          <w:lang w:val="en-US" w:eastAsia="ru-RU"/>
        </w:rPr>
        <w:t xml:space="preserve"> </w:t>
      </w:r>
      <w:r w:rsidRPr="009B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doi:10.1017/S0043933915000136.</w:t>
      </w:r>
    </w:p>
    <w:p w:rsidR="008E2130" w:rsidRPr="00E90DD9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Sundu</w:t>
      </w:r>
      <w:proofErr w:type="spellEnd"/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Palm kernel meal in broiler diets: effect on chicken performance and health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B. </w:t>
      </w:r>
      <w:proofErr w:type="spellStart"/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</w:t>
      </w:r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Kumar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J. </w:t>
      </w:r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Dingle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9B4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0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World’s Poultry Science Journal 2007;62:316-325. </w:t>
      </w:r>
    </w:p>
    <w:p w:rsidR="008E2130" w:rsidRPr="00314781" w:rsidRDefault="008E2130" w:rsidP="008E21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4A401E">
        <w:rPr>
          <w:rFonts w:ascii="Times New Roman" w:hAnsi="Times New Roman" w:cs="Times New Roman"/>
          <w:sz w:val="28"/>
          <w:szCs w:val="28"/>
          <w:lang w:val="en-US"/>
        </w:rPr>
        <w:t>Torki</w:t>
      </w:r>
      <w:proofErr w:type="spellEnd"/>
      <w:r w:rsidRPr="004A401E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A401E">
        <w:rPr>
          <w:rFonts w:ascii="Times New Roman" w:hAnsi="Times New Roman" w:cs="Times New Roman"/>
          <w:sz w:val="28"/>
          <w:szCs w:val="28"/>
          <w:lang w:val="en-US"/>
        </w:rPr>
        <w:t xml:space="preserve"> Evaluation of dietary replacement of soybean meal by canola meal 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 xml:space="preserve">supplemented by </w:t>
      </w:r>
      <w:r w:rsidRPr="00314781">
        <w:rPr>
          <w:rFonts w:ascii="Times New Roman" w:hAnsi="Times New Roman" w:cs="Times New Roman"/>
          <w:sz w:val="28"/>
          <w:szCs w:val="28"/>
        </w:rPr>
        <w:t>β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14781">
        <w:rPr>
          <w:rFonts w:ascii="Times New Roman" w:hAnsi="Times New Roman" w:cs="Times New Roman"/>
          <w:sz w:val="28"/>
          <w:szCs w:val="28"/>
          <w:lang w:val="en-US"/>
        </w:rPr>
        <w:t>mannanase</w:t>
      </w:r>
      <w:proofErr w:type="spellEnd"/>
      <w:r w:rsidRPr="003147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14781">
        <w:rPr>
          <w:rFonts w:ascii="Times New Roman" w:hAnsi="Times New Roman" w:cs="Times New Roman"/>
          <w:sz w:val="28"/>
          <w:szCs w:val="28"/>
          <w:lang w:val="en-US"/>
        </w:rPr>
        <w:t>Hemicell</w:t>
      </w:r>
      <w:proofErr w:type="spellEnd"/>
      <w:r w:rsidRPr="00314781">
        <w:rPr>
          <w:rFonts w:ascii="Times New Roman" w:hAnsi="Times New Roman" w:cs="Times New Roman"/>
          <w:sz w:val="28"/>
          <w:szCs w:val="28"/>
          <w:lang w:val="en-US"/>
        </w:rPr>
        <w:t>) on performance of broiler chicks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r w:rsidRPr="004A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401E">
        <w:rPr>
          <w:rFonts w:ascii="Times New Roman" w:hAnsi="Times New Roman" w:cs="Times New Roman"/>
          <w:sz w:val="28"/>
          <w:szCs w:val="28"/>
          <w:lang w:val="en-US"/>
        </w:rPr>
        <w:t>Chegeni</w:t>
      </w:r>
      <w:proofErr w:type="spellEnd"/>
      <w:r w:rsidRPr="004A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>Proceedings of the 16th European Symposium on Poultry Nutrition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>2007</w:t>
      </w:r>
      <w:r>
        <w:rPr>
          <w:rFonts w:ascii="Times New Roman" w:hAnsi="Times New Roman" w:cs="Times New Roman"/>
          <w:sz w:val="28"/>
          <w:szCs w:val="28"/>
          <w:lang w:val="en-US"/>
        </w:rPr>
        <w:t>. -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 xml:space="preserve"> Aug 26-30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 xml:space="preserve">Strasbourg. </w:t>
      </w:r>
      <w:r w:rsidRPr="00E90DD9">
        <w:rPr>
          <w:rFonts w:ascii="Times New Roman" w:hAnsi="Times New Roman" w:cs="Times New Roman"/>
          <w:sz w:val="28"/>
          <w:szCs w:val="28"/>
          <w:lang w:val="en-US"/>
        </w:rPr>
        <w:t>France. Netherlands: World Poultry Science Association; 2007. p.637-640</w:t>
      </w:r>
      <w:r w:rsidRPr="003147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2130" w:rsidRPr="00232BA8" w:rsidRDefault="008E2130" w:rsidP="008E213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 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Effects of beta-</w:t>
      </w:r>
      <w:proofErr w:type="spellStart"/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mannanase</w:t>
      </w:r>
      <w:proofErr w:type="spellEnd"/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corn-soy diets on commercial leghorns in second-cycle hens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G. </w:t>
      </w:r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M.M. </w:t>
      </w:r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Bryant,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R.A. </w:t>
      </w:r>
      <w:proofErr w:type="spellStart"/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Voitle</w:t>
      </w:r>
      <w:proofErr w:type="spellEnd"/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D.A. </w:t>
      </w:r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Roland, Sr.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314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32B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Poultry Science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</w:t>
      </w:r>
      <w:r w:rsidRPr="00232B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.-Vol. </w:t>
      </w:r>
      <w:r w:rsidRPr="00232B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P. </w:t>
      </w:r>
      <w:r w:rsidRPr="00232B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894-897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B691A" w:rsidRPr="00B3294F" w:rsidRDefault="008E2130" w:rsidP="008E2130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en-US"/>
        </w:rPr>
      </w:pPr>
      <w:r w:rsidRPr="00314781">
        <w:rPr>
          <w:color w:val="000000" w:themeColor="text1"/>
          <w:sz w:val="28"/>
          <w:szCs w:val="28"/>
          <w:lang w:val="en-US"/>
        </w:rPr>
        <w:t>Yaqoob, M.U</w:t>
      </w:r>
      <w:r>
        <w:rPr>
          <w:color w:val="000000" w:themeColor="text1"/>
          <w:sz w:val="28"/>
          <w:szCs w:val="28"/>
          <w:lang w:val="en-US"/>
        </w:rPr>
        <w:t xml:space="preserve">. </w:t>
      </w:r>
      <w:r w:rsidRPr="00314781">
        <w:rPr>
          <w:color w:val="000000" w:themeColor="text1"/>
          <w:sz w:val="28"/>
          <w:szCs w:val="28"/>
          <w:lang w:val="en-US"/>
        </w:rPr>
        <w:t xml:space="preserve">Effect of </w:t>
      </w:r>
      <w:r w:rsidRPr="00314781">
        <w:rPr>
          <w:color w:val="000000" w:themeColor="text1"/>
          <w:sz w:val="28"/>
          <w:szCs w:val="28"/>
        </w:rPr>
        <w:t>β</w:t>
      </w:r>
      <w:r w:rsidRPr="00314781">
        <w:rPr>
          <w:color w:val="000000" w:themeColor="text1"/>
          <w:sz w:val="28"/>
          <w:szCs w:val="28"/>
          <w:lang w:val="en-US"/>
        </w:rPr>
        <w:t>-</w:t>
      </w:r>
      <w:proofErr w:type="spellStart"/>
      <w:r w:rsidRPr="00314781">
        <w:rPr>
          <w:color w:val="000000" w:themeColor="text1"/>
          <w:sz w:val="28"/>
          <w:szCs w:val="28"/>
          <w:lang w:val="en-US"/>
        </w:rPr>
        <w:t>Mannanase</w:t>
      </w:r>
      <w:proofErr w:type="spellEnd"/>
      <w:r w:rsidRPr="00314781">
        <w:rPr>
          <w:color w:val="000000" w:themeColor="text1"/>
          <w:sz w:val="28"/>
          <w:szCs w:val="28"/>
          <w:lang w:val="en-US"/>
        </w:rPr>
        <w:t xml:space="preserve"> Supplementation on Growth</w:t>
      </w:r>
      <w:r w:rsidRPr="004A401E">
        <w:rPr>
          <w:color w:val="000000" w:themeColor="text1"/>
          <w:sz w:val="28"/>
          <w:szCs w:val="28"/>
          <w:lang w:val="en-US"/>
        </w:rPr>
        <w:t xml:space="preserve"> Performance, Ileal Digestibility, Carcass Traits, Intestinal Morphology, and Meat Quality in Broilers Fed Low-ME Diets</w:t>
      </w:r>
      <w:r>
        <w:rPr>
          <w:color w:val="000000" w:themeColor="text1"/>
          <w:sz w:val="28"/>
          <w:szCs w:val="28"/>
          <w:lang w:val="en-US"/>
        </w:rPr>
        <w:t xml:space="preserve"> / M.U. </w:t>
      </w:r>
      <w:r w:rsidRPr="00314781">
        <w:rPr>
          <w:color w:val="000000" w:themeColor="text1"/>
          <w:sz w:val="28"/>
          <w:szCs w:val="28"/>
          <w:lang w:val="en-US"/>
        </w:rPr>
        <w:t xml:space="preserve">Yaqoob, </w:t>
      </w:r>
      <w:r>
        <w:rPr>
          <w:color w:val="000000" w:themeColor="text1"/>
          <w:sz w:val="28"/>
          <w:szCs w:val="28"/>
          <w:lang w:val="en-US"/>
        </w:rPr>
        <w:t xml:space="preserve">M. </w:t>
      </w:r>
      <w:r w:rsidRPr="00314781">
        <w:rPr>
          <w:color w:val="000000" w:themeColor="text1"/>
          <w:sz w:val="28"/>
          <w:szCs w:val="28"/>
          <w:lang w:val="en-US"/>
        </w:rPr>
        <w:t>Yousaf,</w:t>
      </w:r>
      <w:r>
        <w:rPr>
          <w:color w:val="000000" w:themeColor="text1"/>
          <w:sz w:val="28"/>
          <w:szCs w:val="28"/>
          <w:lang w:val="en-US"/>
        </w:rPr>
        <w:t xml:space="preserve"> M.I.</w:t>
      </w:r>
      <w:r w:rsidRPr="00314781">
        <w:rPr>
          <w:color w:val="000000" w:themeColor="text1"/>
          <w:sz w:val="28"/>
          <w:szCs w:val="28"/>
          <w:lang w:val="en-US"/>
        </w:rPr>
        <w:t xml:space="preserve"> Khan,</w:t>
      </w:r>
      <w:r>
        <w:rPr>
          <w:color w:val="000000" w:themeColor="text1"/>
          <w:sz w:val="28"/>
          <w:szCs w:val="28"/>
          <w:lang w:val="en-US"/>
        </w:rPr>
        <w:t xml:space="preserve"> M.</w:t>
      </w:r>
      <w:r w:rsidRPr="00314781">
        <w:rPr>
          <w:color w:val="000000" w:themeColor="text1"/>
          <w:sz w:val="28"/>
          <w:szCs w:val="28"/>
          <w:lang w:val="en-US"/>
        </w:rPr>
        <w:t xml:space="preserve"> Wang </w:t>
      </w:r>
      <w:r>
        <w:rPr>
          <w:color w:val="000000" w:themeColor="text1"/>
          <w:sz w:val="28"/>
          <w:szCs w:val="28"/>
          <w:lang w:val="en-US"/>
        </w:rPr>
        <w:t>//</w:t>
      </w:r>
      <w:r w:rsidRPr="004A401E">
        <w:rPr>
          <w:color w:val="000000" w:themeColor="text1"/>
          <w:sz w:val="28"/>
          <w:szCs w:val="28"/>
          <w:lang w:val="en-US"/>
        </w:rPr>
        <w:t xml:space="preserve"> </w:t>
      </w:r>
      <w:r w:rsidRPr="004A401E">
        <w:rPr>
          <w:iCs/>
          <w:color w:val="000000" w:themeColor="text1"/>
          <w:sz w:val="28"/>
          <w:szCs w:val="28"/>
          <w:lang w:val="en-US"/>
        </w:rPr>
        <w:t>Animals</w:t>
      </w:r>
      <w:r>
        <w:rPr>
          <w:iCs/>
          <w:color w:val="000000" w:themeColor="text1"/>
          <w:sz w:val="28"/>
          <w:szCs w:val="28"/>
          <w:lang w:val="en-US"/>
        </w:rPr>
        <w:t xml:space="preserve">. </w:t>
      </w:r>
      <w:r w:rsidRPr="00E17F1A">
        <w:rPr>
          <w:iCs/>
          <w:color w:val="000000" w:themeColor="text1"/>
          <w:sz w:val="28"/>
          <w:szCs w:val="28"/>
          <w:lang w:val="en-US"/>
        </w:rPr>
        <w:t xml:space="preserve">– </w:t>
      </w:r>
      <w:r w:rsidRPr="00E17F1A">
        <w:rPr>
          <w:bCs/>
          <w:color w:val="000000" w:themeColor="text1"/>
          <w:sz w:val="28"/>
          <w:szCs w:val="28"/>
          <w:lang w:val="en-US"/>
        </w:rPr>
        <w:t>2022</w:t>
      </w:r>
      <w:r w:rsidRPr="00E17F1A">
        <w:rPr>
          <w:color w:val="000000" w:themeColor="text1"/>
          <w:sz w:val="28"/>
          <w:szCs w:val="28"/>
          <w:lang w:val="en-US"/>
        </w:rPr>
        <w:t>.- Vol</w:t>
      </w:r>
      <w:r>
        <w:rPr>
          <w:color w:val="000000" w:themeColor="text1"/>
          <w:sz w:val="28"/>
          <w:szCs w:val="28"/>
          <w:lang w:val="en-US"/>
        </w:rPr>
        <w:t xml:space="preserve">. </w:t>
      </w:r>
      <w:r w:rsidRPr="004A401E">
        <w:rPr>
          <w:iCs/>
          <w:color w:val="000000" w:themeColor="text1"/>
          <w:sz w:val="28"/>
          <w:szCs w:val="28"/>
          <w:lang w:val="en-US"/>
        </w:rPr>
        <w:t>12</w:t>
      </w:r>
      <w:r>
        <w:rPr>
          <w:color w:val="000000" w:themeColor="text1"/>
          <w:sz w:val="28"/>
          <w:szCs w:val="28"/>
          <w:lang w:val="en-US"/>
        </w:rPr>
        <w:t xml:space="preserve">.-No. </w:t>
      </w:r>
      <w:r w:rsidRPr="004A401E">
        <w:rPr>
          <w:color w:val="000000" w:themeColor="text1"/>
          <w:sz w:val="28"/>
          <w:szCs w:val="28"/>
          <w:lang w:val="en-US"/>
        </w:rPr>
        <w:t>1126. https://doi.org/ 10.3390/ani12091126</w:t>
      </w:r>
      <w:r>
        <w:rPr>
          <w:color w:val="000000" w:themeColor="text1"/>
          <w:sz w:val="28"/>
          <w:szCs w:val="28"/>
          <w:lang w:val="en-US"/>
        </w:rPr>
        <w:t>.</w:t>
      </w:r>
      <w:bookmarkStart w:id="0" w:name="_GoBack"/>
      <w:bookmarkEnd w:id="0"/>
    </w:p>
    <w:sectPr w:rsidR="00EB691A" w:rsidRPr="00B3294F" w:rsidSect="00B16B2A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D13" w:rsidRDefault="00345D13" w:rsidP="00A83454">
      <w:r>
        <w:separator/>
      </w:r>
    </w:p>
  </w:endnote>
  <w:endnote w:type="continuationSeparator" w:id="0">
    <w:p w:rsidR="00345D13" w:rsidRDefault="00345D13" w:rsidP="00A8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5818524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A83454" w:rsidRDefault="00A83454" w:rsidP="00996DC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83454" w:rsidRDefault="00A83454" w:rsidP="00A834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6867713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A83454" w:rsidRDefault="00A83454" w:rsidP="00996DC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A83454" w:rsidRDefault="00A83454" w:rsidP="00A834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D13" w:rsidRDefault="00345D13" w:rsidP="00A83454">
      <w:r>
        <w:separator/>
      </w:r>
    </w:p>
  </w:footnote>
  <w:footnote w:type="continuationSeparator" w:id="0">
    <w:p w:rsidR="00345D13" w:rsidRDefault="00345D13" w:rsidP="00A8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2D2"/>
    <w:multiLevelType w:val="hybridMultilevel"/>
    <w:tmpl w:val="2E5E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440F"/>
    <w:multiLevelType w:val="hybridMultilevel"/>
    <w:tmpl w:val="FBF23906"/>
    <w:lvl w:ilvl="0" w:tplc="F22C4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03"/>
    <w:rsid w:val="00015BBF"/>
    <w:rsid w:val="0004610C"/>
    <w:rsid w:val="00057E6A"/>
    <w:rsid w:val="000617F9"/>
    <w:rsid w:val="00091473"/>
    <w:rsid w:val="00095677"/>
    <w:rsid w:val="000D439E"/>
    <w:rsid w:val="00134AAA"/>
    <w:rsid w:val="001423CD"/>
    <w:rsid w:val="00186FFF"/>
    <w:rsid w:val="00195285"/>
    <w:rsid w:val="001B6FB8"/>
    <w:rsid w:val="00204552"/>
    <w:rsid w:val="00221452"/>
    <w:rsid w:val="002F5C53"/>
    <w:rsid w:val="003050DE"/>
    <w:rsid w:val="003051BA"/>
    <w:rsid w:val="00314781"/>
    <w:rsid w:val="00345D13"/>
    <w:rsid w:val="003B3FE5"/>
    <w:rsid w:val="004128C6"/>
    <w:rsid w:val="004136F2"/>
    <w:rsid w:val="004311F7"/>
    <w:rsid w:val="004A401E"/>
    <w:rsid w:val="004F3355"/>
    <w:rsid w:val="004F5888"/>
    <w:rsid w:val="00507475"/>
    <w:rsid w:val="005606B7"/>
    <w:rsid w:val="00572A61"/>
    <w:rsid w:val="005828E7"/>
    <w:rsid w:val="005A38E8"/>
    <w:rsid w:val="005A4FBF"/>
    <w:rsid w:val="00623AE7"/>
    <w:rsid w:val="00676730"/>
    <w:rsid w:val="006B118F"/>
    <w:rsid w:val="006B2133"/>
    <w:rsid w:val="00747F23"/>
    <w:rsid w:val="00756A86"/>
    <w:rsid w:val="00773433"/>
    <w:rsid w:val="00787922"/>
    <w:rsid w:val="00825E7F"/>
    <w:rsid w:val="00846592"/>
    <w:rsid w:val="008801DD"/>
    <w:rsid w:val="00892594"/>
    <w:rsid w:val="008A6519"/>
    <w:rsid w:val="008E2130"/>
    <w:rsid w:val="00915C33"/>
    <w:rsid w:val="009529E2"/>
    <w:rsid w:val="00980403"/>
    <w:rsid w:val="009B4D48"/>
    <w:rsid w:val="00A03EF1"/>
    <w:rsid w:val="00A41384"/>
    <w:rsid w:val="00A63E70"/>
    <w:rsid w:val="00A83454"/>
    <w:rsid w:val="00AD636F"/>
    <w:rsid w:val="00AE46A9"/>
    <w:rsid w:val="00B16B2A"/>
    <w:rsid w:val="00B22980"/>
    <w:rsid w:val="00B3294F"/>
    <w:rsid w:val="00BC2D34"/>
    <w:rsid w:val="00BD4655"/>
    <w:rsid w:val="00BF724E"/>
    <w:rsid w:val="00C35DB5"/>
    <w:rsid w:val="00C45AFE"/>
    <w:rsid w:val="00C46B6A"/>
    <w:rsid w:val="00CA4062"/>
    <w:rsid w:val="00CA7884"/>
    <w:rsid w:val="00CC63D7"/>
    <w:rsid w:val="00CE77F5"/>
    <w:rsid w:val="00D146F9"/>
    <w:rsid w:val="00D17CA3"/>
    <w:rsid w:val="00D25BBC"/>
    <w:rsid w:val="00D54034"/>
    <w:rsid w:val="00D82356"/>
    <w:rsid w:val="00DA0070"/>
    <w:rsid w:val="00DA51F1"/>
    <w:rsid w:val="00DB3443"/>
    <w:rsid w:val="00E235DD"/>
    <w:rsid w:val="00E410BE"/>
    <w:rsid w:val="00E702C3"/>
    <w:rsid w:val="00E808E0"/>
    <w:rsid w:val="00E811E1"/>
    <w:rsid w:val="00E92B09"/>
    <w:rsid w:val="00EB691A"/>
    <w:rsid w:val="00EC26DD"/>
    <w:rsid w:val="00EF6092"/>
    <w:rsid w:val="00F63CA2"/>
    <w:rsid w:val="00F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4321"/>
  <w15:chartTrackingRefBased/>
  <w15:docId w15:val="{87F35435-6EC3-BF4D-97CF-2B3D86F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83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3454"/>
  </w:style>
  <w:style w:type="character" w:styleId="a7">
    <w:name w:val="page number"/>
    <w:basedOn w:val="a0"/>
    <w:uiPriority w:val="99"/>
    <w:semiHidden/>
    <w:unhideWhenUsed/>
    <w:rsid w:val="00A83454"/>
  </w:style>
  <w:style w:type="character" w:styleId="a8">
    <w:name w:val="Hyperlink"/>
    <w:basedOn w:val="a0"/>
    <w:uiPriority w:val="99"/>
    <w:unhideWhenUsed/>
    <w:rsid w:val="007879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79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410BE"/>
  </w:style>
  <w:style w:type="character" w:styleId="aa">
    <w:name w:val="Emphasis"/>
    <w:basedOn w:val="a0"/>
    <w:uiPriority w:val="20"/>
    <w:qFormat/>
    <w:rsid w:val="00E410B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A4F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A4FBF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5A4FBF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5A4FBF"/>
    <w:pPr>
      <w:widowControl w:val="0"/>
      <w:autoSpaceDE w:val="0"/>
      <w:autoSpaceDN w:val="0"/>
      <w:spacing w:before="24"/>
      <w:jc w:val="center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tas/txab1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11</Pages>
  <Words>4295</Words>
  <Characters>24486</Characters>
  <Application>Microsoft Office Word</Application>
  <DocSecurity>0</DocSecurity>
  <Lines>204</Lines>
  <Paragraphs>57</Paragraphs>
  <ScaleCrop>false</ScaleCrop>
  <Company/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Gorst</dc:creator>
  <cp:keywords/>
  <dc:description/>
  <cp:lastModifiedBy>Ksenia Gorst</cp:lastModifiedBy>
  <cp:revision>87</cp:revision>
  <dcterms:created xsi:type="dcterms:W3CDTF">2022-08-10T11:22:00Z</dcterms:created>
  <dcterms:modified xsi:type="dcterms:W3CDTF">2022-08-11T12:02:00Z</dcterms:modified>
</cp:coreProperties>
</file>